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1E46" w:rsidRDefault="00924432" w:rsidP="00991E4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2C37A5" wp14:editId="595F8E7B">
                <wp:simplePos x="0" y="0"/>
                <wp:positionH relativeFrom="column">
                  <wp:posOffset>5747385</wp:posOffset>
                </wp:positionH>
                <wp:positionV relativeFrom="paragraph">
                  <wp:posOffset>-455295</wp:posOffset>
                </wp:positionV>
                <wp:extent cx="472440" cy="480060"/>
                <wp:effectExtent l="0" t="0" r="22860" b="1524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4800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" o:spid="_x0000_s1026" style="position:absolute;margin-left:452.55pt;margin-top:-35.85pt;width:37.2pt;height:37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" fillcolor="white [3201]" strokecolor="white [3212]" strokeweight="2pt"/>
            </w:pict>
          </mc:Fallback>
        </mc:AlternateContent>
      </w:r>
      <w:r w:rsidR="00991E46">
        <w:rPr>
          <w:rFonts w:ascii="Times New Roman" w:hAnsi="Times New Roman" w:cs="Times New Roman"/>
          <w:b/>
          <w:sz w:val="28"/>
          <w:szCs w:val="28"/>
        </w:rPr>
        <w:t>МІНІСТЕРСТВО ОСВІТИ І НАУКИ УКРАЇНИ</w:t>
      </w:r>
    </w:p>
    <w:p w:rsidR="00991E46" w:rsidRDefault="00991E46" w:rsidP="00991E46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КРИВОРІЗЬКИЙ ДЕРЖАВНИЙ ПЕДАГОГІЧНИЙ УНІВЕРСИТЕТ</w:t>
      </w:r>
    </w:p>
    <w:p w:rsidR="00991E46" w:rsidRDefault="00991E46" w:rsidP="00991E46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Факультет мистецтв</w:t>
      </w:r>
    </w:p>
    <w:p w:rsidR="00991E46" w:rsidRDefault="00991E46" w:rsidP="00991E46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Кафедра образотворчого мистецтва</w:t>
      </w:r>
    </w:p>
    <w:p w:rsidR="00991E46" w:rsidRDefault="00991E46" w:rsidP="00991E4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91E46" w:rsidRDefault="00280C1A" w:rsidP="00991E46">
      <w:pPr>
        <w:spacing w:after="0"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991E46">
        <w:rPr>
          <w:rFonts w:ascii="Times New Roman" w:hAnsi="Times New Roman" w:cs="Times New Roman"/>
          <w:sz w:val="28"/>
          <w:szCs w:val="28"/>
        </w:rPr>
        <w:t>Допущено до захисту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991E46" w:rsidRDefault="00991E46" w:rsidP="00991E46">
      <w:pPr>
        <w:spacing w:after="0"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Завідувач кафедри</w:t>
      </w:r>
    </w:p>
    <w:p w:rsidR="00991E46" w:rsidRDefault="00991E46" w:rsidP="00991E46">
      <w:pPr>
        <w:spacing w:after="0"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 </w:t>
      </w:r>
      <w:r>
        <w:rPr>
          <w:rFonts w:ascii="Times New Roman" w:hAnsi="Times New Roman" w:cs="Times New Roman"/>
          <w:sz w:val="28"/>
          <w:szCs w:val="28"/>
          <w:lang w:val="uk-UA"/>
        </w:rPr>
        <w:t>Р. Пильнік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Реєстраційний №_____</w:t>
      </w:r>
    </w:p>
    <w:p w:rsidR="00991E46" w:rsidRDefault="00280C1A" w:rsidP="00991E46">
      <w:pPr>
        <w:spacing w:after="0"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991E46">
        <w:rPr>
          <w:rFonts w:ascii="Times New Roman" w:hAnsi="Times New Roman" w:cs="Times New Roman"/>
          <w:sz w:val="28"/>
          <w:szCs w:val="28"/>
        </w:rPr>
        <w:t>__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91E46">
        <w:rPr>
          <w:rFonts w:ascii="Times New Roman" w:hAnsi="Times New Roman" w:cs="Times New Roman"/>
          <w:sz w:val="28"/>
          <w:szCs w:val="28"/>
        </w:rPr>
        <w:t>__________ 202</w:t>
      </w:r>
      <w:r w:rsidR="00991E46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991E46">
        <w:rPr>
          <w:rFonts w:ascii="Times New Roman" w:hAnsi="Times New Roman" w:cs="Times New Roman"/>
          <w:sz w:val="28"/>
          <w:szCs w:val="28"/>
        </w:rPr>
        <w:t xml:space="preserve"> р.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991E46">
        <w:rPr>
          <w:rFonts w:ascii="Times New Roman" w:hAnsi="Times New Roman" w:cs="Times New Roman"/>
          <w:sz w:val="28"/>
          <w:szCs w:val="28"/>
        </w:rPr>
        <w:t>__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91E46">
        <w:rPr>
          <w:rFonts w:ascii="Times New Roman" w:hAnsi="Times New Roman" w:cs="Times New Roman"/>
          <w:sz w:val="28"/>
          <w:szCs w:val="28"/>
        </w:rPr>
        <w:t>________  202</w:t>
      </w:r>
      <w:r w:rsidR="00991E46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991E46">
        <w:rPr>
          <w:rFonts w:ascii="Times New Roman" w:hAnsi="Times New Roman" w:cs="Times New Roman"/>
          <w:sz w:val="28"/>
          <w:szCs w:val="28"/>
        </w:rPr>
        <w:t xml:space="preserve"> р.                                           </w:t>
      </w:r>
    </w:p>
    <w:p w:rsidR="00991E46" w:rsidRDefault="00991E46" w:rsidP="00991E46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991E46" w:rsidRDefault="00991E46" w:rsidP="00991E4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БАРЕЛЬЄФ 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»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(ЗМІШАНА ТЕХНІКА)</w:t>
      </w:r>
    </w:p>
    <w:p w:rsidR="00991E46" w:rsidRDefault="00991E46" w:rsidP="00991E46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991E46" w:rsidRDefault="00991E46" w:rsidP="00991E46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Кваліфікаційна</w:t>
      </w:r>
      <w:r>
        <w:rPr>
          <w:rFonts w:ascii="Times New Roman" w:hAnsi="Times New Roman" w:cs="Times New Roman"/>
          <w:sz w:val="28"/>
          <w:szCs w:val="28"/>
        </w:rPr>
        <w:t xml:space="preserve"> робота 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</w:t>
      </w:r>
      <w:r>
        <w:rPr>
          <w:rFonts w:ascii="Times New Roman" w:hAnsi="Times New Roman" w:cs="Times New Roman"/>
          <w:sz w:val="28"/>
          <w:szCs w:val="28"/>
        </w:rPr>
        <w:t>тудентки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групи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ОМ-19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ступеня вищої освіти </w:t>
      </w:r>
      <w:r w:rsidR="00280C1A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бакалавр</w:t>
      </w:r>
      <w:r w:rsidR="00280C1A">
        <w:rPr>
          <w:rFonts w:ascii="Times New Roman" w:hAnsi="Times New Roman" w:cs="Times New Roman"/>
          <w:sz w:val="28"/>
          <w:szCs w:val="28"/>
        </w:rPr>
        <w:t>»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спец</w:t>
      </w:r>
      <w:proofErr w:type="gramEnd"/>
      <w:r>
        <w:rPr>
          <w:rFonts w:ascii="Times New Roman" w:hAnsi="Times New Roman" w:cs="Times New Roman"/>
          <w:sz w:val="28"/>
          <w:szCs w:val="28"/>
        </w:rPr>
        <w:t>іальн</w:t>
      </w:r>
      <w:r>
        <w:rPr>
          <w:rFonts w:ascii="Times New Roman" w:hAnsi="Times New Roman" w:cs="Times New Roman"/>
          <w:sz w:val="28"/>
          <w:szCs w:val="28"/>
          <w:lang w:val="uk-UA"/>
        </w:rPr>
        <w:t>ість</w:t>
      </w:r>
      <w:r>
        <w:rPr>
          <w:rFonts w:ascii="Times New Roman" w:hAnsi="Times New Roman" w:cs="Times New Roman"/>
          <w:sz w:val="28"/>
          <w:szCs w:val="28"/>
        </w:rPr>
        <w:t xml:space="preserve"> 014</w:t>
      </w:r>
      <w:r>
        <w:rPr>
          <w:rFonts w:ascii="Times New Roman" w:hAnsi="Times New Roman" w:cs="Times New Roman"/>
          <w:sz w:val="28"/>
          <w:szCs w:val="28"/>
          <w:lang w:val="uk-UA"/>
        </w:rPr>
        <w:t>.12</w:t>
      </w:r>
      <w:r>
        <w:rPr>
          <w:rFonts w:ascii="Times New Roman" w:hAnsi="Times New Roman" w:cs="Times New Roman"/>
          <w:sz w:val="28"/>
          <w:szCs w:val="28"/>
        </w:rPr>
        <w:t xml:space="preserve"> Середня освіта 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(Образотворче мистецтво) </w:t>
      </w:r>
    </w:p>
    <w:p w:rsidR="00991E46" w:rsidRDefault="00991E46" w:rsidP="00991E46">
      <w:pPr>
        <w:spacing w:after="0" w:line="240" w:lineRule="auto"/>
        <w:ind w:left="43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Бондарець Наталії Дем</w:t>
      </w:r>
      <w:r w:rsidR="0073761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’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янівни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Керівник: 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ст. викладач Труфкін А.Д. 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Оцінка: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Національна шкала________________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Шкала </w:t>
      </w:r>
      <w:r>
        <w:rPr>
          <w:rFonts w:ascii="Times New Roman" w:hAnsi="Times New Roman" w:cs="Times New Roman"/>
          <w:sz w:val="28"/>
          <w:szCs w:val="28"/>
        </w:rPr>
        <w:t>ECTS</w:t>
      </w:r>
      <w:r>
        <w:rPr>
          <w:rFonts w:ascii="Times New Roman" w:hAnsi="Times New Roman" w:cs="Times New Roman"/>
          <w:sz w:val="28"/>
          <w:szCs w:val="28"/>
          <w:lang w:val="uk-UA"/>
        </w:rPr>
        <w:t>_____кількість балів ____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 w:rsidRPr="00991E46">
        <w:rPr>
          <w:rFonts w:ascii="Times New Roman" w:hAnsi="Times New Roman" w:cs="Times New Roman"/>
          <w:sz w:val="28"/>
          <w:szCs w:val="28"/>
          <w:lang w:val="uk-UA"/>
        </w:rPr>
        <w:t>Голова ЕК _________ ____________</w:t>
      </w:r>
      <w:r>
        <w:rPr>
          <w:rFonts w:ascii="Times New Roman" w:hAnsi="Times New Roman" w:cs="Times New Roman"/>
          <w:sz w:val="28"/>
          <w:szCs w:val="28"/>
          <w:lang w:val="uk-UA"/>
        </w:rPr>
        <w:t>__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0"/>
          <w:szCs w:val="20"/>
        </w:rPr>
      </w:pPr>
      <w:r w:rsidRPr="00991E46">
        <w:rPr>
          <w:rFonts w:ascii="Times New Roman" w:hAnsi="Times New Roman" w:cs="Times New Roman"/>
          <w:sz w:val="20"/>
          <w:szCs w:val="20"/>
          <w:lang w:val="uk-UA"/>
        </w:rPr>
        <w:t>(підпис) (п</w:t>
      </w:r>
      <w:r>
        <w:rPr>
          <w:rFonts w:ascii="Times New Roman" w:hAnsi="Times New Roman" w:cs="Times New Roman"/>
          <w:sz w:val="20"/>
          <w:szCs w:val="20"/>
        </w:rPr>
        <w:t>різвище, ініціали)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Члени ЕК _________ _____________</w:t>
      </w:r>
      <w:r>
        <w:rPr>
          <w:rFonts w:ascii="Times New Roman" w:hAnsi="Times New Roman" w:cs="Times New Roman"/>
          <w:sz w:val="28"/>
          <w:szCs w:val="28"/>
          <w:lang w:val="uk-UA"/>
        </w:rPr>
        <w:t>__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0"/>
          <w:szCs w:val="20"/>
          <w:lang w:val="uk-UA"/>
        </w:rPr>
      </w:pPr>
      <w:r>
        <w:rPr>
          <w:rFonts w:ascii="Times New Roman" w:hAnsi="Times New Roman" w:cs="Times New Roman"/>
          <w:sz w:val="20"/>
          <w:szCs w:val="20"/>
          <w:lang w:val="uk-UA"/>
        </w:rPr>
        <w:t>(підпис) (прізвище, ініціали)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_________ ________________________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0"/>
          <w:szCs w:val="20"/>
          <w:lang w:val="uk-UA"/>
        </w:rPr>
      </w:pPr>
      <w:r>
        <w:rPr>
          <w:rFonts w:ascii="Times New Roman" w:hAnsi="Times New Roman" w:cs="Times New Roman"/>
          <w:sz w:val="20"/>
          <w:szCs w:val="20"/>
          <w:lang w:val="uk-UA"/>
        </w:rPr>
        <w:t>(підпис) (прізвище, ініціали)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_________ ________________________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0"/>
          <w:szCs w:val="20"/>
          <w:lang w:val="uk-UA"/>
        </w:rPr>
      </w:pPr>
      <w:r>
        <w:rPr>
          <w:rFonts w:ascii="Times New Roman" w:hAnsi="Times New Roman" w:cs="Times New Roman"/>
          <w:sz w:val="20"/>
          <w:szCs w:val="20"/>
          <w:lang w:val="uk-UA"/>
        </w:rPr>
        <w:t>(підпис) (прізвище, ініціали)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_________ ________________________</w:t>
      </w:r>
    </w:p>
    <w:p w:rsidR="00991E46" w:rsidRDefault="00991E46" w:rsidP="00991E46">
      <w:pPr>
        <w:spacing w:after="0"/>
        <w:ind w:left="4309"/>
        <w:rPr>
          <w:rFonts w:ascii="Times New Roman" w:hAnsi="Times New Roman" w:cs="Times New Roman"/>
          <w:sz w:val="20"/>
          <w:szCs w:val="20"/>
          <w:lang w:val="uk-UA"/>
        </w:rPr>
      </w:pPr>
      <w:r>
        <w:rPr>
          <w:rFonts w:ascii="Times New Roman" w:hAnsi="Times New Roman" w:cs="Times New Roman"/>
          <w:sz w:val="20"/>
          <w:szCs w:val="20"/>
          <w:lang w:val="uk-UA"/>
        </w:rPr>
        <w:t>(підпис) (прізвище, ініціали)</w:t>
      </w:r>
    </w:p>
    <w:p w:rsidR="00991E46" w:rsidRDefault="00991E46" w:rsidP="00991E46">
      <w:pPr>
        <w:spacing w:after="0"/>
        <w:ind w:left="4962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91E46" w:rsidRDefault="00991E46" w:rsidP="00991E46">
      <w:pPr>
        <w:spacing w:after="0"/>
        <w:ind w:firstLine="42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91E46" w:rsidRDefault="00991E46" w:rsidP="00991E4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Кривий Ріг- 2023</w:t>
      </w:r>
    </w:p>
    <w:p w:rsidR="00924432" w:rsidRPr="00C40903" w:rsidRDefault="00924432" w:rsidP="00924432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20EA59" wp14:editId="4DCB1074">
                <wp:simplePos x="0" y="0"/>
                <wp:positionH relativeFrom="column">
                  <wp:posOffset>5633085</wp:posOffset>
                </wp:positionH>
                <wp:positionV relativeFrom="paragraph">
                  <wp:posOffset>-455295</wp:posOffset>
                </wp:positionV>
                <wp:extent cx="472440" cy="480060"/>
                <wp:effectExtent l="0" t="0" r="22860" b="1524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4800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" o:spid="_x0000_s1026" style="position:absolute;margin-left:443.55pt;margin-top:-35.85pt;width:37.2pt;height:37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" fillcolor="white [3201]" strokecolor="white [3212]" strokeweight="2pt"/>
            </w:pict>
          </mc:Fallback>
        </mc:AlternateContent>
      </w:r>
      <w:r w:rsidRPr="00C40903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ЗАПЕВНЕННЯ</w:t>
      </w:r>
    </w:p>
    <w:p w:rsidR="00924432" w:rsidRPr="00C40903" w:rsidRDefault="00924432" w:rsidP="00924432">
      <w:pPr>
        <w:tabs>
          <w:tab w:val="left" w:pos="0"/>
        </w:tabs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</w:pPr>
    </w:p>
    <w:p w:rsidR="00924432" w:rsidRPr="00C40903" w:rsidRDefault="00924432" w:rsidP="00924432">
      <w:pPr>
        <w:tabs>
          <w:tab w:val="left" w:pos="0"/>
        </w:tabs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C4090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Я,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Наталія Бондарець</w:t>
      </w:r>
      <w:r w:rsidRPr="00C4090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розумію і підтримую політику Криворізького державного педагогічного університету з академічної доброчесності. Запевняю, що ця кваліфікаційна робота виконана самостійно, не містить академічного плагіату, фабрикац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ії, фальсифікації. Я не надавав і не одержував</w:t>
      </w:r>
      <w:r w:rsidRPr="00C4090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недозволену допомогу під час підготовки цієї роботи. Використання ідей, результатів і текстів інших авторів мають покликання на відповідне джерело.</w:t>
      </w:r>
    </w:p>
    <w:p w:rsidR="00924432" w:rsidRPr="00C40903" w:rsidRDefault="00924432" w:rsidP="00924432">
      <w:pPr>
        <w:tabs>
          <w:tab w:val="left" w:pos="0"/>
        </w:tabs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C4090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Із чинним Положенням про запобігання та виявлення академічного плагіату в роботах здобувачів вищої освіти Криворізького державного педаго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гічного університету ознайомлений</w:t>
      </w:r>
      <w:r w:rsidRPr="00C4090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Чітко усвідомлюю, що в разі виявлення у кваліфікаційній роботі порушення академічної доброчесності робота не допускається до захисту або оцінюється незадовільно.</w:t>
      </w:r>
    </w:p>
    <w:p w:rsidR="00924432" w:rsidRPr="00C40903" w:rsidRDefault="00924432" w:rsidP="00924432">
      <w:pPr>
        <w:tabs>
          <w:tab w:val="left" w:pos="0"/>
        </w:tabs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924432" w:rsidRDefault="00924432" w:rsidP="00924432">
      <w:pPr>
        <w:tabs>
          <w:tab w:val="left" w:pos="5103"/>
        </w:tabs>
        <w:spacing w:after="0" w:line="360" w:lineRule="auto"/>
        <w:ind w:right="-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924432" w:rsidRDefault="00924432" w:rsidP="00924432">
      <w:pPr>
        <w:tabs>
          <w:tab w:val="left" w:pos="5103"/>
        </w:tabs>
        <w:spacing w:after="0" w:line="360" w:lineRule="auto"/>
        <w:ind w:right="-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924432" w:rsidRDefault="00924432" w:rsidP="00924432">
      <w:pPr>
        <w:tabs>
          <w:tab w:val="left" w:pos="5103"/>
        </w:tabs>
        <w:spacing w:after="0" w:line="360" w:lineRule="auto"/>
        <w:ind w:right="-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924432" w:rsidRDefault="00924432" w:rsidP="00924432">
      <w:pPr>
        <w:tabs>
          <w:tab w:val="left" w:pos="5103"/>
        </w:tabs>
        <w:spacing w:after="0" w:line="360" w:lineRule="auto"/>
        <w:ind w:right="-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924432" w:rsidRDefault="00924432" w:rsidP="00924432">
      <w:pPr>
        <w:tabs>
          <w:tab w:val="left" w:pos="5103"/>
        </w:tabs>
        <w:spacing w:after="0" w:line="360" w:lineRule="auto"/>
        <w:ind w:right="-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24432" w:rsidRPr="00FD0F44" w:rsidRDefault="00924432" w:rsidP="00924432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:rsidR="00924432" w:rsidRDefault="00924432" w:rsidP="009244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91E46" w:rsidRDefault="00924432" w:rsidP="00991E4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5745F6" wp14:editId="6723AA28">
                <wp:simplePos x="0" y="0"/>
                <wp:positionH relativeFrom="column">
                  <wp:posOffset>5633085</wp:posOffset>
                </wp:positionH>
                <wp:positionV relativeFrom="paragraph">
                  <wp:posOffset>-401955</wp:posOffset>
                </wp:positionV>
                <wp:extent cx="472440" cy="480060"/>
                <wp:effectExtent l="0" t="0" r="22860" b="1524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4800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" o:spid="_x0000_s1026" style="position:absolute;margin-left:443.55pt;margin-top:-31.65pt;width:37.2pt;height:37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" fillcolor="white [3201]" strokecolor="white [3212]" strokeweight="2pt"/>
            </w:pict>
          </mc:Fallback>
        </mc:AlternateContent>
      </w:r>
      <w:r w:rsidR="00991E4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ЗМІСТ</w:t>
      </w:r>
    </w:p>
    <w:p w:rsidR="00991E46" w:rsidRPr="00FD119C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ВСТУП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</w:t>
      </w:r>
    </w:p>
    <w:p w:rsidR="00991E46" w:rsidRPr="00FD119C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РОЗДІЛ 1. </w:t>
      </w:r>
      <w:r w:rsidRPr="00991E4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ІСТОРІЯ БАРЕЛЬЄФІВ У МИСТЕЦТВІ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ЯК ВИДУ ХУДОЖНЬОГО РЕЛЬЄФУ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</w:t>
      </w:r>
    </w:p>
    <w:p w:rsidR="00991E46" w:rsidRPr="00991E4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1.1. </w:t>
      </w:r>
      <w:r w:rsidRP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Визначення </w:t>
      </w:r>
      <w:r w:rsidR="002B2487" w:rsidRPr="002B248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поняття художній рельєф та їх види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</w:t>
      </w:r>
    </w:p>
    <w:p w:rsidR="00991E46" w:rsidRPr="00991E4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1.2. </w:t>
      </w:r>
      <w:r w:rsidRP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Історія виникнення та розвитку барельєфів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9</w:t>
      </w:r>
    </w:p>
    <w:p w:rsidR="00991E4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1.3. </w:t>
      </w:r>
      <w:r w:rsidRP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Види барельєфів та їх характеристики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14</w:t>
      </w:r>
    </w:p>
    <w:p w:rsidR="007C2B5E" w:rsidRDefault="007C2B5E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1.4. </w:t>
      </w:r>
      <w:r w:rsidRP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Аналіз композиції та символіки </w:t>
      </w:r>
      <w:r w:rsidRPr="007C42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мистецьких творів з теми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7C42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17</w:t>
      </w:r>
    </w:p>
    <w:p w:rsidR="00991E46" w:rsidRPr="00A2409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Висновки до розділу 1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20</w:t>
      </w:r>
    </w:p>
    <w:p w:rsidR="00991E46" w:rsidRPr="00FD119C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РОЗДІЛ 2. КОМПОЗИЦІЙНІ ПРИНЦИПИ ТА </w:t>
      </w:r>
      <w:r w:rsidRPr="00991E4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ТЕХНОЛОГІЯ ВИКОНАННЯ БАРЕЛЬЄФА 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</w:t>
      </w:r>
      <w:r w:rsidRPr="00991E4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»</w:t>
      </w:r>
      <w:r w:rsidRPr="00991E4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З ВИКОРИСТАННЯМ ЗМІШАНИХ ТЕХНІК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22</w:t>
      </w:r>
    </w:p>
    <w:p w:rsidR="00991E4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2.1. </w:t>
      </w:r>
      <w:r w:rsidR="007C2B5E" w:rsidRP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Обґрунтування вибору техніки виконання</w:t>
      </w:r>
      <w:r w:rsidR="007C2B5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22</w:t>
      </w:r>
    </w:p>
    <w:p w:rsidR="00991E46" w:rsidRPr="00E9168C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2.2. </w:t>
      </w:r>
      <w:r w:rsidR="007C2B5E" w:rsidRP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Опис та пояснення технології виконання</w:t>
      </w:r>
      <w:r w:rsidR="007C2B5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7C2B5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</w:t>
      </w:r>
      <w:r w:rsidR="007C2B5E" w:rsidRPr="00EB22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AC27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24</w:t>
      </w:r>
    </w:p>
    <w:p w:rsidR="00991E46" w:rsidRPr="00A2409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Висновки до розділу 2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14254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25</w:t>
      </w:r>
    </w:p>
    <w:p w:rsidR="00991E46" w:rsidRPr="00FD119C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ВИСНОВКИ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14254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27</w:t>
      </w:r>
    </w:p>
    <w:p w:rsidR="00991E46" w:rsidRPr="00FD119C" w:rsidRDefault="00FD119C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СПИСОК ВИКОРИСТАНИХ ДЖЕРЕЛ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14254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29</w:t>
      </w:r>
    </w:p>
    <w:p w:rsidR="00991E46" w:rsidRPr="00FD119C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ДОДАТКИ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14254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31</w:t>
      </w:r>
    </w:p>
    <w:p w:rsidR="00991E46" w:rsidRPr="00A2409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Додаток А 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14254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31</w:t>
      </w:r>
    </w:p>
    <w:p w:rsidR="00991E46" w:rsidRPr="00A24096" w:rsidRDefault="00991E46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Додаток Б</w:t>
      </w:r>
      <w:r w:rsidR="00FD119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14254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36</w:t>
      </w:r>
    </w:p>
    <w:p w:rsidR="00991E46" w:rsidRDefault="00991E46" w:rsidP="007F3EB7">
      <w:pPr>
        <w:jc w:val="both"/>
        <w:rPr>
          <w:lang w:val="uk-UA"/>
        </w:rPr>
      </w:pPr>
      <w:r>
        <w:rPr>
          <w:lang w:val="uk-UA"/>
        </w:rPr>
        <w:t xml:space="preserve"> </w:t>
      </w:r>
    </w:p>
    <w:p w:rsidR="00991E46" w:rsidRDefault="00991E46" w:rsidP="007F3EB7">
      <w:pPr>
        <w:jc w:val="both"/>
        <w:rPr>
          <w:lang w:val="uk-UA"/>
        </w:rPr>
      </w:pPr>
    </w:p>
    <w:p w:rsidR="00991E46" w:rsidRDefault="00991E46" w:rsidP="007F3EB7">
      <w:pPr>
        <w:jc w:val="both"/>
        <w:rPr>
          <w:lang w:val="uk-UA"/>
        </w:rPr>
      </w:pPr>
    </w:p>
    <w:p w:rsidR="00991E46" w:rsidRDefault="00991E46" w:rsidP="00991E46">
      <w:pPr>
        <w:rPr>
          <w:lang w:val="uk-UA"/>
        </w:rPr>
      </w:pPr>
    </w:p>
    <w:p w:rsidR="00991E46" w:rsidRDefault="00991E46" w:rsidP="00991E46">
      <w:pPr>
        <w:rPr>
          <w:lang w:val="uk-UA"/>
        </w:rPr>
      </w:pPr>
    </w:p>
    <w:p w:rsidR="00991E46" w:rsidRDefault="00991E46" w:rsidP="00991E46">
      <w:pPr>
        <w:rPr>
          <w:lang w:val="uk-UA"/>
        </w:rPr>
      </w:pPr>
    </w:p>
    <w:p w:rsidR="00991E46" w:rsidRDefault="00991E46" w:rsidP="00991E46">
      <w:pPr>
        <w:rPr>
          <w:lang w:val="uk-UA"/>
        </w:rPr>
      </w:pPr>
    </w:p>
    <w:p w:rsidR="00991E46" w:rsidRDefault="00991E46" w:rsidP="00991E46">
      <w:pPr>
        <w:rPr>
          <w:lang w:val="uk-UA"/>
        </w:rPr>
      </w:pPr>
    </w:p>
    <w:p w:rsidR="00991E46" w:rsidRDefault="00991E46" w:rsidP="00991E46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ВСТУП</w:t>
      </w:r>
    </w:p>
    <w:p w:rsidR="00A24096" w:rsidRDefault="00A24096" w:rsidP="00991E46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D85811" w:rsidRPr="00D85811" w:rsidRDefault="00D85811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Актуальність дослідження </w:t>
      </w:r>
      <w:r w:rsidRPr="00D8581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полягає в тому, що барельєф як вид мистецтва має багату історію та культурну спадщину. Він використовується в архітектурі, скульптурі, декоративному мистецтві та має великий естетичний та художній потенціал.</w:t>
      </w:r>
    </w:p>
    <w:p w:rsidR="00D85811" w:rsidRPr="00D85811" w:rsidRDefault="00D85811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По-перше, барельєф є важливою складовою мистецтва давнини і середньовіччя. </w:t>
      </w:r>
      <w:proofErr w:type="gramStart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gramEnd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витвори мистецтва мають велике значення для розуміння культурного та історичного контексту різних епох. Вивчення барельєфів може допомогти виявити </w:t>
      </w:r>
      <w:proofErr w:type="gramStart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>іки та стилістику витворів, а також зрозуміти їхню роль у формуванні культурного спадкування.</w:t>
      </w:r>
    </w:p>
    <w:p w:rsidR="00D85811" w:rsidRPr="00D85811" w:rsidRDefault="00D85811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По-друге, барельєфи досі зберігаються в багатьох храмах та інших історичних будівлях, що дає можливість їхньої подальшої реставрації та консервації. Вивчення </w:t>
      </w:r>
      <w:proofErr w:type="gramStart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>іки та матеріалів, які використовувалися при створенні барельєфів, може допомогти зберегти ці витвори мистецтва для майбутніх поколінь.</w:t>
      </w:r>
    </w:p>
    <w:p w:rsidR="00D85811" w:rsidRPr="00D85811" w:rsidRDefault="00D85811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По-трет</w:t>
      </w:r>
      <w:proofErr w:type="gramStart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>є,</w:t>
      </w:r>
      <w:proofErr w:type="gramEnd"/>
      <w:r w:rsidRPr="00D858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барельєфи знайшли своє застосування в сучасному мистецтві, зокрема в архітектурі та скульптурі. Вивчення історії та техніки створення барельєфів може допомогти сучасним митцям в інтерпретації та застосуванні цього мистецького жанру.</w:t>
      </w:r>
    </w:p>
    <w:p w:rsidR="000111A3" w:rsidRDefault="000111A3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gramStart"/>
      <w:r w:rsidRPr="000111A3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Досл</w:t>
      </w:r>
      <w:proofErr w:type="gramEnd"/>
      <w:r w:rsidRPr="000111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ідження конкретної теми </w:t>
      </w:r>
      <w:r w:rsidR="000219A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0111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барельєфу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0111A3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0111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є актуальним, оскільки цей твір є цінним зразком мистецької культури та є складовою частиною історії. Вивчення барельєфу може допомогти збагатити наше розуміння технік та технологій створення барельєфів, а також ознайомити з історичним та культурним контекстом, в якому з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0111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явився та зберігся цей твір мистецтва. </w:t>
      </w:r>
    </w:p>
    <w:p w:rsidR="00FC29D8" w:rsidRDefault="00FC29D8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gramStart"/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Досл</w:t>
      </w:r>
      <w:proofErr w:type="gramEnd"/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ідження теми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(змішана техніка)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 бути корисним у загальноосвітніх закладах з декількох причин. Воно може допомогти розширити знання учнів про </w:t>
      </w:r>
      <w:proofErr w:type="gramStart"/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іку барельєфу, розвинути їх творчі здібності, формувати критичне мислення та </w:t>
      </w:r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культурну компетентність. Вивчення теми може надихнути учнів на створення власних творів та розвивати їх навички праці з </w:t>
      </w:r>
      <w:proofErr w:type="gramStart"/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</w:t>
      </w:r>
      <w:proofErr w:type="gramEnd"/>
      <w:r w:rsidRPr="00FC29D8">
        <w:rPr>
          <w:rFonts w:ascii="Times New Roman" w:eastAsia="Times New Roman" w:hAnsi="Times New Roman" w:cs="Times New Roman"/>
          <w:sz w:val="28"/>
          <w:szCs w:val="28"/>
          <w:lang w:eastAsia="ru-RU"/>
        </w:rPr>
        <w:t>іалами та інструментами.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FC29D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Узагалі, дослідження теми барельєфів може відіграти важливу роль у формуванні творчої та культурної компетентності учнів, що є важливим елементом їх загального розвитку.</w:t>
      </w:r>
    </w:p>
    <w:p w:rsidR="000111A3" w:rsidRDefault="00D85811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111A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Таким чином, дослідження теми барельєфів є дуже важливим для розуміння культурного та історичного контексту різних епох, збереження витворів мистецтва, а також застосування цього жанру в сучасному мистецтві.</w:t>
      </w:r>
    </w:p>
    <w:p w:rsidR="00935F28" w:rsidRDefault="00935F28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gramStart"/>
      <w:r w:rsidRPr="00935F28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Досл</w:t>
      </w:r>
      <w:proofErr w:type="gramEnd"/>
      <w:r w:rsidRPr="00935F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ідження теми барельєфів і, зокрема, барельєфу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935F28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935F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було проведено численними мистецтвознавцями, архітекторами, істориками мистецтва та культури.</w:t>
      </w:r>
    </w:p>
    <w:p w:rsidR="00935F28" w:rsidRDefault="00935F28" w:rsidP="00D85811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Серед відомих науковців, що займалися дослідженням барельєфів, можна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назвати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таких, </w:t>
      </w:r>
      <w:r w:rsidR="0008115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 </w:t>
      </w:r>
      <w:r w:rsidR="0008115C"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Олександр Гавриш,</w:t>
      </w:r>
      <w:r w:rsidR="0008115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08115C"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Леся Кулікова</w:t>
      </w:r>
      <w:r w:rsidR="0008115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08115C"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Іван Лисенко, 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Микола Лисенко, </w:t>
      </w:r>
      <w:r w:rsidR="0008115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Сергій Охріменко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інші. Щодо літературних джерел, то можна звернутися до видань з мистецтвознавства, наприклад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00574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Першооснови української скульптури: найдавніші часи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Києнка,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005740" w:rsidRPr="0000574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Українська скульптура ХІХ-ХХ століть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Зарубіжне мистецтво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Мінакова,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Історія українського мистецтва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Осієвської-Поплавської та інші. Також можна знайти цікаву інформацію в музейних каталогах, енциклопедіях, журналах з мистецтва, які містять статті про барельєфи та твори мистецтва з ними.</w:t>
      </w:r>
    </w:p>
    <w:p w:rsidR="00991E46" w:rsidRDefault="00935F28" w:rsidP="00991E4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Метою</w:t>
      </w:r>
      <w:r w:rsid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дослідження теми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(змішана техніка)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є аналіз техніки виконання барельєфу, визначення стилю та композиції, дослідження символіки та історичного контексту твору, а також розкриття художньої та культурної цінності барельєфу як пам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935F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ятки мистецтва. Також метою є вивчення ролі барельєфів у мистецтві та їх впливу на розвиток художньої культури в цілому.</w:t>
      </w:r>
    </w:p>
    <w:p w:rsidR="00991E46" w:rsidRDefault="000219A8" w:rsidP="00991E4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 поставили такі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991E4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завдання</w:t>
      </w:r>
      <w:r w:rsidR="00991E4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</w:t>
      </w:r>
    </w:p>
    <w:p w:rsidR="00935F28" w:rsidRPr="00935F28" w:rsidRDefault="007C2B5E" w:rsidP="000219A8">
      <w:pPr>
        <w:numPr>
          <w:ilvl w:val="0"/>
          <w:numId w:val="1"/>
        </w:numPr>
        <w:tabs>
          <w:tab w:val="right" w:leader="dot" w:pos="93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изначити поняття </w:t>
      </w:r>
      <w:r w:rsidR="00935F28" w:rsidRPr="00935F2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рельєфа та описати його основні характеристики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935F28" w:rsidRPr="00935F28" w:rsidRDefault="007C2B5E" w:rsidP="000219A8">
      <w:pPr>
        <w:numPr>
          <w:ilvl w:val="0"/>
          <w:numId w:val="2"/>
        </w:numPr>
        <w:tabs>
          <w:tab w:val="right" w:leader="dot" w:pos="93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д</w:t>
      </w:r>
      <w:r w:rsidR="00935F28" w:rsidRPr="00935F2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ослідити історію виникнення барельєфів та їхній розвиток в різних епохах та культурах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935F28" w:rsidRPr="007C2B5E" w:rsidRDefault="007C2B5E" w:rsidP="007C2B5E">
      <w:pPr>
        <w:numPr>
          <w:ilvl w:val="0"/>
          <w:numId w:val="5"/>
        </w:numPr>
        <w:tabs>
          <w:tab w:val="right" w:leader="dot" w:pos="93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</w:t>
      </w:r>
      <w:r w:rsidR="00935F28" w:rsidRPr="007C2B5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ослідити історію та символіку зображення святого Георгія</w:t>
      </w:r>
      <w:r w:rsidRPr="007C2B5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</w:t>
      </w:r>
      <w:r w:rsidR="00935F28" w:rsidRPr="007C2B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роаналізувати композицію </w:t>
      </w:r>
      <w:r w:rsidR="00536D0E" w:rsidRPr="007C2B5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творів з ціє теми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935F28" w:rsidRDefault="007C2B5E" w:rsidP="000219A8">
      <w:pPr>
        <w:pStyle w:val="a4"/>
        <w:numPr>
          <w:ilvl w:val="0"/>
          <w:numId w:val="5"/>
        </w:numPr>
        <w:tabs>
          <w:tab w:val="right" w:leader="dot" w:pos="93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935F28" w:rsidRPr="00021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бґрунтувати вибір змішаної техніки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35F28" w:rsidRPr="000219A8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:rsidR="007C2B5E" w:rsidRPr="000219A8" w:rsidRDefault="007C2B5E" w:rsidP="000219A8">
      <w:pPr>
        <w:pStyle w:val="a4"/>
        <w:numPr>
          <w:ilvl w:val="0"/>
          <w:numId w:val="5"/>
        </w:numPr>
        <w:tabs>
          <w:tab w:val="right" w:leader="dot" w:pos="93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виконати 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0219A8" w:rsidRPr="000219A8" w:rsidRDefault="000219A8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0219A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Об</w:t>
      </w:r>
      <w:r w:rsidR="0073761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’</w:t>
      </w:r>
      <w:r w:rsidRPr="000219A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єктом </w:t>
      </w:r>
      <w:r w:rsidR="007C2B5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кваліфікаційної роботи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є </w:t>
      </w:r>
      <w:r w:rsidR="0069441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дослідження скульптури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991E46" w:rsidRDefault="000219A8" w:rsidP="000219A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219A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Предметом 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дослідження є композиція, символіка, техніка виконання та історичні аспекти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991E46"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0219A8" w:rsidRPr="000219A8" w:rsidRDefault="000219A8" w:rsidP="000219A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219A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та обсяг кваліфікаційної роботи.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Робота складається зі вступу,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двох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розділів, висновків до кожного розділу, загальних висновків, списку використаної літератури та додатків. Загаль</w:t>
      </w:r>
      <w:r w:rsidR="00746AE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ний обсяг кваліфікаційної роботи 39 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сторін</w:t>
      </w:r>
      <w:r w:rsidR="00746AE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ок, основний зміст викладено на 30 сторінках</w:t>
      </w:r>
      <w:r w:rsidRPr="000219A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0219A8" w:rsidRDefault="000219A8" w:rsidP="000219A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91E46" w:rsidRDefault="00991E46" w:rsidP="00991E4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705A9" w:rsidRDefault="00E705A9">
      <w:pPr>
        <w:rPr>
          <w:lang w:val="uk-UA"/>
        </w:rPr>
      </w:pPr>
    </w:p>
    <w:p w:rsidR="007C2B5E" w:rsidRDefault="007C2B5E">
      <w:pPr>
        <w:rPr>
          <w:lang w:val="uk-UA"/>
        </w:rPr>
      </w:pPr>
      <w:bookmarkStart w:id="0" w:name="_GoBack"/>
      <w:bookmarkEnd w:id="0"/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7C2B5E" w:rsidRDefault="007C2B5E">
      <w:pPr>
        <w:rPr>
          <w:lang w:val="uk-UA"/>
        </w:rPr>
      </w:pPr>
    </w:p>
    <w:p w:rsidR="00F13145" w:rsidRDefault="00F13145">
      <w:pPr>
        <w:rPr>
          <w:lang w:val="uk-UA"/>
        </w:rPr>
      </w:pPr>
    </w:p>
    <w:p w:rsidR="007F3EB7" w:rsidRDefault="007F3EB7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РОЗДІЛ 1. ІСТОРІЯ БАРЕЛЬЄФІВ У МИСТЕЦТВІ ЯК ВИДУ ХУДОЖНЬОГО РЕЛЬЄФУ</w:t>
      </w:r>
    </w:p>
    <w:p w:rsidR="00FC29D8" w:rsidRPr="00FC29D8" w:rsidRDefault="00FC29D8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7F3EB7" w:rsidRPr="00FC29D8" w:rsidRDefault="007F3EB7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1.1. Визначення </w:t>
      </w:r>
      <w:r w:rsidR="002B248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поняття художній рельєф та їх види</w:t>
      </w:r>
    </w:p>
    <w:p w:rsidR="00FC29D8" w:rsidRPr="00A567A2" w:rsidRDefault="002B2487" w:rsidP="00A567A2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Художній рельєф – це вид мистецтва, що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включає в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себе зображення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єктів, фігур та інших елементів, відображених на поверхні твердого матеріалу. Рельєф може бути виконаний в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техніках та стилях, а його розміри можуть бути від невеликих деталей до великих панелей, що займають цілі стіни або стелі</w:t>
      </w:r>
      <w:r w:rsidR="0000574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05740" w:rsidRPr="00005740">
        <w:rPr>
          <w:rFonts w:ascii="Times New Roman" w:eastAsia="Times New Roman" w:hAnsi="Times New Roman" w:cs="Times New Roman"/>
          <w:sz w:val="28"/>
          <w:szCs w:val="28"/>
          <w:lang w:eastAsia="ru-RU"/>
        </w:rPr>
        <w:t>[15]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B2487" w:rsidRPr="00A567A2" w:rsidRDefault="002B2487" w:rsidP="00A567A2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Існує кілька видів художніх рельєфів, які відрізняються технікою виконання, місцем розташування та глибиною відтворення образу.</w:t>
      </w:r>
    </w:p>
    <w:p w:rsidR="002B2487" w:rsidRPr="00A567A2" w:rsidRDefault="002B2487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 (високий рельєф) 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рельєф, в якому об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ємна фігура відрізняється від тла значною глибиною, зазвичай понад половину висоти фігури.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Барельєф може бути виконаний з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ізних матеріалів, таких як камінь, дерево, глина, гіпс тощо. Цей вид рельєфу широко використовується в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ітектурі для декорування фасадів будівель, а також у скульптурі.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73C55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Одним з прикладів барельєфу в мистецтві є</w:t>
      </w:r>
      <w:r w:rsid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5A451B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Хеттський</w:t>
      </w:r>
      <w:r w:rsidR="005A451B" w:rsidRPr="005A451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5A451B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барельєф з колісницею</w:t>
      </w:r>
      <w:r w:rsid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(Рис.А.1.1)</w:t>
      </w:r>
      <w:r w:rsidR="0000574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05740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[14]</w:t>
      </w:r>
      <w:r w:rsidR="00473C55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73C55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Інший приклад </w:t>
      </w:r>
      <w:r w:rsidR="00A34835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473C55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барельєф </w:t>
      </w:r>
      <w:r w:rsidR="00280C1A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473C55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Княжна Ольга</w:t>
      </w:r>
      <w:r w:rsidR="00280C1A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473C55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який розташований на фасаді Національного музею історії України у Києві. Цей барельєф 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зображує Княжну Ольгу, яка першою прийняла християнство в Київській Русі. Він також виготовлений з каменю та має складні деталі</w:t>
      </w:r>
      <w:r w:rsidR="008C4DD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8C4DD5" w:rsidRPr="005A451B">
        <w:rPr>
          <w:rFonts w:ascii="Times New Roman" w:eastAsia="Times New Roman" w:hAnsi="Times New Roman" w:cs="Times New Roman"/>
          <w:sz w:val="28"/>
          <w:szCs w:val="28"/>
          <w:lang w:eastAsia="ru-RU"/>
        </w:rPr>
        <w:t>[13]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Третій приклад </w:t>
      </w:r>
      <w:r w:rsidR="00A348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gramStart"/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барель</w:t>
      </w:r>
      <w:proofErr w:type="gramEnd"/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Біблійна історія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що розташований на фасаді міської ратуші у Мюнхені. Він зображує сцени з біблійних історій, таких як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Створення світу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Видіння Іоанна Богослова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(Рис.А.1.2)</w:t>
      </w:r>
      <w:r w:rsidR="00A348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Барельєф був виготовлений у </w:t>
      </w:r>
      <w:r w:rsidR="00A3483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столітті з каменю та має складні деталі, які вражають своєю майстерністю</w:t>
      </w:r>
      <w:r w:rsidR="0000574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05740"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[27]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600509" w:rsidRDefault="002B2487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Рельєф середньої глибини </w:t>
      </w:r>
      <w:r w:rsidR="00A348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рельєф, в якому фігура відрізняється від тла меншою глибиною, зазвичай не більше половини висоти фігури.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Цей вид рельєфу широко використ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овується </w:t>
      </w:r>
      <w:proofErr w:type="gramStart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гравюр</w:t>
      </w:r>
      <w:proofErr w:type="gramEnd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і, медалістиці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та інших вид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ах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художньої графіки.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з прикладів рельє</w:t>
      </w:r>
      <w:proofErr w:type="gramStart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фу</w:t>
      </w:r>
      <w:proofErr w:type="gramEnd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середньої глибини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рельєф на 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медалі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заслуги перед наукою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</w:t>
      </w:r>
      <w:r w:rsid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.1.3</w:t>
      </w:r>
      <w:r w:rsid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Ця медаль встановлена у 2004 році і </w:t>
      </w:r>
      <w:proofErr w:type="gramStart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видається</w:t>
      </w:r>
      <w:proofErr w:type="gramEnd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Національною академією наук України для нагородження вчених, які внесли вагомий внесок у розвиток науки. На медалі зображені науковий герб, написи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заслуги перед наукою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Національна академія наук України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також контури головного корпусу академії. Рельєф на медалі виконаний досить поверхово, але завдяки використанню </w:t>
      </w:r>
      <w:proofErr w:type="gramStart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св</w:t>
      </w:r>
      <w:proofErr w:type="gramEnd"/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ітлотіні та тіні він набуває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ємності та глибини</w:t>
      </w:r>
      <w:r w:rsidR="0000574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05740" w:rsidRPr="00005740">
        <w:rPr>
          <w:rFonts w:ascii="Times New Roman" w:eastAsia="Times New Roman" w:hAnsi="Times New Roman" w:cs="Times New Roman"/>
          <w:sz w:val="28"/>
          <w:szCs w:val="28"/>
          <w:lang w:eastAsia="ru-RU"/>
        </w:rPr>
        <w:t>[19]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2B2487" w:rsidRPr="00600509" w:rsidRDefault="00473C55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Ще одним прикладом рельєфу середньої глибини є рельєф на пам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ятній монеті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20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0-річчя заснування Харківського університету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яка була випущена в 2011 році.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монеті зображено засновника університету Івана Безбородка та головний корпус Харківського національного університету імені В.Н. Каразі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Рельєф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монет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виконаний більш детально, але все ж зберігає обмежену глибину. Щоб зробити рельєфний ефект,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ізьбар використав різні рівні глибини та відтінки. Таким чином, рельєф на монеті дозволяє побачити деталі зображення з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кут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ів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2B2487" w:rsidRPr="00600509" w:rsidRDefault="002B2487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Низький рельєф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рельєф, який характеризується тим, що він виступає з поверхні на невелику відстань. У низькому рельєфі,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єми рисунків майже повністю втілюються в площині, а відступи між ними не дуже глибокі.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Один з прикладів низького рельєфу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фрески Рафаеля в станції Сан-Джованні на Латерані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Римі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 цій фресці, панелі з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ізними сценами з життя Ісуса Христа розташовані одна поряд з однією, вті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, глибина їх рельєфу дуже мала. Це створює відчуття плоскості, а не глибини.</w:t>
      </w:r>
      <w:r w:rsidR="00473C55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чином, низький рельєф є ще одним важливим видом художнього рельєфу, який може бути використаний для створення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ізноманітних художніх творів</w:t>
      </w:r>
      <w:r w:rsidR="0000574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05740" w:rsidRPr="00005740">
        <w:rPr>
          <w:rFonts w:ascii="Times New Roman" w:eastAsia="Times New Roman" w:hAnsi="Times New Roman" w:cs="Times New Roman"/>
          <w:sz w:val="28"/>
          <w:szCs w:val="28"/>
          <w:lang w:eastAsia="ru-RU"/>
        </w:rPr>
        <w:t>[3]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73C55" w:rsidRPr="00A567A2" w:rsidRDefault="00473C55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Опуклий рельєф,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ідміну від вглиблених рельєфів, виходить з поверхні плоскої основи. У такому рельєфі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ігури та форми витісняються з основи і виходять наперед, створюючи відчуття тривимірності та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єму. Опуклі рельєфи зазвичай мають яскраве освітлення, що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ідкреслює вигини і контури форм.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Приклади опуклих рельєфів можна побачити у творах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скульптури,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ітектури та декоративного мистецтва. Наприклад, одним з найвідоміших опуклих рельєфів є фасад Собору Святого Якова в Компостелі, Іспанія, зображення на якому були виготовлені з граніту та відображали історії з Біблії та інших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рел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ігійних текстів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(Рис.А.1.6)</w:t>
      </w:r>
      <w:r w:rsidR="0000574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05740" w:rsidRPr="00005740">
        <w:rPr>
          <w:rFonts w:ascii="Times New Roman" w:eastAsia="Times New Roman" w:hAnsi="Times New Roman" w:cs="Times New Roman"/>
          <w:sz w:val="28"/>
          <w:szCs w:val="28"/>
          <w:lang w:eastAsia="ru-RU"/>
        </w:rPr>
        <w:t>[8]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B2487" w:rsidRPr="00600509" w:rsidRDefault="00473C55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Консольний рельєф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рельєф, який виходить з поверхні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іни чи іншого фону та не має підтримки під фігурами чи формами. Консольний рельєф зазвичай виглядає як фігури, які виступають зі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іни, створюю</w:t>
      </w:r>
      <w:r w:rsidR="00A567A2"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чи враження нерухомого моменту.</w:t>
      </w:r>
      <w:r w:rsidR="00A567A2"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Прикладами консольних рельєфів можуть бути фрагменти давньоримських викопних монументів, де фігури були розміщені на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ідвісних консолях. Також цей вид рельєфу можна побачити на фасадах будівель у </w:t>
      </w:r>
      <w:proofErr w:type="gramStart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стил</w:t>
      </w:r>
      <w:proofErr w:type="gramEnd"/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і Ренесансу та Бароко, де фігури та декоративні елементи розташовуються на відстані від стіни, щоб створити враження тривимірності та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єму</w:t>
      </w:r>
      <w:r w:rsidR="0000574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63505B" w:rsidRPr="00005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05740" w:rsidRPr="00005740">
        <w:rPr>
          <w:rFonts w:ascii="Times New Roman" w:eastAsia="Times New Roman" w:hAnsi="Times New Roman" w:cs="Times New Roman"/>
          <w:sz w:val="28"/>
          <w:szCs w:val="28"/>
          <w:lang w:eastAsia="ru-RU"/>
        </w:rPr>
        <w:t>[29]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C29D8" w:rsidRPr="00A567A2" w:rsidRDefault="00473C55" w:rsidP="00A567A2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Отже, </w:t>
      </w:r>
      <w:r w:rsidR="00A3483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удожній рельєф </w:t>
      </w:r>
      <w:r w:rsidR="00A348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мистецьке зображення, яке виготовляється з використанням різних технік та матеріалів. Виділяють три основні типи рельєфів: високий, середній та низький. Кожен тип має свої особливості та може використовуватися для вираження різних ідей.</w:t>
      </w:r>
    </w:p>
    <w:p w:rsidR="00600509" w:rsidRDefault="00600509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7F3EB7" w:rsidRPr="00FC29D8" w:rsidRDefault="007F3EB7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1.2. Історія виникнення та розвитку барельєфів</w:t>
      </w:r>
    </w:p>
    <w:p w:rsidR="00FC29D8" w:rsidRDefault="00FD6535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D65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Історія виникнення та розвитку барельєфів пов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FD65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язана зі стародавніми цивілізаціями, такими як єгипетська, грецька, римська, а також з християнською культурою.</w:t>
      </w:r>
    </w:p>
    <w:p w:rsidR="00FD6535" w:rsidRPr="00FD6535" w:rsidRDefault="00FD6535" w:rsidP="00FD653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давньому Єгипті барельєфи були одним з найпопулярніших видів художнього вираження. </w:t>
      </w:r>
      <w:proofErr w:type="gramStart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Вони</w:t>
      </w:r>
      <w:proofErr w:type="gramEnd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використовувалися для оздоблення храмів, гробниць та інших споруд. Барельєфи відображали богів, фараоні</w:t>
      </w:r>
      <w:proofErr w:type="gramStart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сцени з щоденного життя. Вони були виконані в низькому рельєфі і вибиті </w:t>
      </w:r>
      <w:proofErr w:type="gramStart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</w:t>
      </w:r>
      <w:proofErr w:type="gramEnd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і. Одним з найвідоміших барельєфів давнього Єгипту є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Барельєф Тутмоса IV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, який зображує фараона, що зустрічається з богом Амоном</w:t>
      </w:r>
      <w:r w:rsidR="000A288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A288D" w:rsidRPr="000A288D">
        <w:rPr>
          <w:rFonts w:ascii="Times New Roman" w:eastAsia="Times New Roman" w:hAnsi="Times New Roman" w:cs="Times New Roman"/>
          <w:sz w:val="28"/>
          <w:szCs w:val="28"/>
          <w:lang w:eastAsia="ru-RU"/>
        </w:rPr>
        <w:t>[9]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D6535" w:rsidRPr="00FD6535" w:rsidRDefault="00FD6535" w:rsidP="00FD653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 давній Греції барельєфи були популярним видом художнього вираження в </w:t>
      </w:r>
      <w:proofErr w:type="gramStart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ітектурі. Вони були виконані в високому рельєфі і зображували міфологічних героїв, богів та історичні події. Одним з найвідоміших барельєфів давньої Греції є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Парфенонський фриз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, який зображує богів та людей на святкуванні Панафенейських ігор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9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D6535" w:rsidRPr="002F794B" w:rsidRDefault="00600509" w:rsidP="00FD653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</w:t>
      </w:r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имській імперії барельєфи були використані для декорування форумів, басейнів, </w:t>
      </w:r>
      <w:proofErr w:type="gramStart"/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proofErr w:type="gramEnd"/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іварень та інших будівель. </w:t>
      </w:r>
      <w:proofErr w:type="gramStart"/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Вони</w:t>
      </w:r>
      <w:proofErr w:type="gramEnd"/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були виконані в низькому та середньому рельєфі і зображували богів, імператорів, битви та історичні події. Одним з найвідоміших римських барельєфів є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63505B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янів стовп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, який зображує іст</w:t>
      </w:r>
      <w:r w:rsidR="0063505B">
        <w:rPr>
          <w:rFonts w:ascii="Times New Roman" w:eastAsia="Times New Roman" w:hAnsi="Times New Roman" w:cs="Times New Roman"/>
          <w:sz w:val="28"/>
          <w:szCs w:val="28"/>
          <w:lang w:eastAsia="ru-RU"/>
        </w:rPr>
        <w:t>орії битв і життя імператора Тр</w:t>
      </w:r>
      <w:r w:rsidR="006350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FD6535"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2F79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на. </w:t>
      </w:r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Цей барельєф є прекрасним прикладом використання </w:t>
      </w:r>
      <w:proofErr w:type="gramStart"/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іки барельєфу для відтворення історичних подій та показування реалістичних зображень людей та тварин. Він є </w:t>
      </w:r>
      <w:proofErr w:type="gramStart"/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св</w:t>
      </w:r>
      <w:proofErr w:type="gramEnd"/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ідченням великої майстерності римських митців та їх вміння відтворювати складні сюжети у скульптурному відображенні</w:t>
      </w:r>
      <w:r w:rsidR="000A288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A288D" w:rsidRPr="000A288D">
        <w:rPr>
          <w:rFonts w:ascii="Times New Roman" w:eastAsia="Times New Roman" w:hAnsi="Times New Roman" w:cs="Times New Roman"/>
          <w:sz w:val="28"/>
          <w:szCs w:val="28"/>
          <w:lang w:eastAsia="ru-RU"/>
        </w:rPr>
        <w:t>[22]</w:t>
      </w:r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F79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середньовічній Європі барельєфи були популярним засобом декорування катедральних церков та інших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рел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ігійних споруд. Зокрема, у романському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стил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барельєфи використовувалися для прикрашання порталів, а також як декоративний елемент вітражів. Один з прикладів барельєфів у романському стилі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барельєф на порталі собору у Сен-Лазарі у Авіньйоні, Франція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10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барельєфі зображено сцену Останнього Суду, де Христос сидить на троні, а збоку знаходяться святі та ангели</w:t>
      </w:r>
      <w:r w:rsidR="000A288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0A288D" w:rsidRPr="000A288D">
        <w:rPr>
          <w:rFonts w:ascii="Times New Roman" w:eastAsia="Times New Roman" w:hAnsi="Times New Roman" w:cs="Times New Roman"/>
          <w:sz w:val="28"/>
          <w:szCs w:val="28"/>
          <w:lang w:eastAsia="ru-RU"/>
        </w:rPr>
        <w:t>[12]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готичному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стил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барельєфи стали більш реалістичними і багатошаровими. На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інах церков розміщувалися композиції зі сценами із життя святих та інших релігійних тем.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Один з найвідоміших середньовічних барельєфів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A34835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жський барельєф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A34835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знаходиться на фасаді собору Нотр-Дам де Парі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Парижі. Він був створений у </w:t>
      </w:r>
      <w:r w:rsidR="00A3483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XIII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столі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тт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 і зображує сцени з життя Ісуса Христа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11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0A288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[24]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Інший приклад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 поради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, що знаходиться на порталі церкви св. Троїці в Б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арселоні. Він був створений у </w:t>
      </w:r>
      <w:r w:rsidR="00A3483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XII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столі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тт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 в стилі романіки і зображує три духовні поради.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Також, в готичному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стил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можна згадати барельєфи на фасадах Колізеюму в Римі, які зображують бойові сцени з гладіаторами та тваринами.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 барельєфи стали популярними у Ренесансі та були використані в якості декоративного елементу у палаці Медічі в Флоренції.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Ренесансі барельєфи також використовувалися в культурних спорудах, проте на цей раз вони стали більш деталізованими і майстерно виконаними. Італійські скульптори, такі як Донателло і Брунеллескі, створювали барельєфи, які демонстрували своє вміння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відтворенні реалістичних зображень.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2F79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Один з найвідоміших прикладів цього </w:t>
      </w:r>
      <w:r w:rsidR="00A348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2F79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2F79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Брамантийська сцена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2F79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палаці Медічі-Рікарді у</w:t>
      </w:r>
      <w:r w:rsidRPr="002F79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Флоренції, створений Донателло та Брунеллескі. 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Цей барельєф зображує міфічну битву героя Геракла з гігантом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Анте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єм, і став класичним прикладом ренесансного мистецтва</w:t>
      </w:r>
      <w:r w:rsidR="003A35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3A35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15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F794B" w:rsidRPr="00A34835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Ще один відомий барельєф ренесансу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A34835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Тангейсі Трапезундський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(Tangara Relief), створений анонімним художником в 1430-их роках. Цей барельєф вирізняється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своєю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деталізацією та майстерністю виконання, і зображує битву між мусульманами та християнами в Трапезунді.</w:t>
      </w:r>
      <w:r w:rsidR="00A34835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Також у Ренесансі барельєфи використовувалися в декоруванні фасадів церков і палаців, наприклад, на фасаді палацу Дожів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Венеції зображені барельєфи з історіями династії Дожів, а на фасаді Базиліки Санторо в Неаполі </w:t>
      </w:r>
      <w:r w:rsid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зображення святих та інших релігійних тем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[25]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A147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бароко барельєфи були дуже популярними в якості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декоративного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елемента, який надавав багато деталей та вишуканості будівлям та інтер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єрам. Наприклад, барельєфи використовувалися для прикрашання фасадів будівель, таких як палаццо, костели та інші. У бароко барельєфи також були популярними у живописі, зокрема, для створення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ізноманітних декоративних елементів на тлі картин.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DA147B" w:rsidRDefault="00DA147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Один з прикладів барельєфів у бароко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фасад палаццо Барберіні в Римі, на якому можна побачити складні та деталізовані рельєфи. На фасаді </w:t>
      </w:r>
      <w:r w:rsidRP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використано </w:t>
      </w:r>
      <w:proofErr w:type="gramStart"/>
      <w:r w:rsidRP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ізні форми барельєфів, такі як високий рельєф, плоский рельєф та багато інших, що додають розкіш та розмаїття до будівлі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[23]</w:t>
      </w:r>
      <w:r w:rsidRP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F794B" w:rsidRPr="00DA147B" w:rsidRDefault="0093096B" w:rsidP="00DA147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період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</w:t>
      </w:r>
      <w:r w:rsid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бароко до початку </w:t>
      </w:r>
      <w:r w:rsidR="00DA14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</w:t>
      </w:r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століття барельєф зазнав численних змін у своєму розвитку, як в </w:t>
      </w:r>
      <w:proofErr w:type="gramStart"/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іці виконання, так і в зображуваному вмісті.</w:t>
      </w:r>
      <w:r w:rsidR="00DA147B" w:rsidRP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794B"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У бароко, як уже зазначалось, барельєфи були популярними в якості декоративного елемента. Однак, у наступному рококо та класицизмі, зображення на барельєфах стали більш легкими та граціозними, з чітким наголосом на рух та експресію.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93096B" w:rsidRPr="0093096B" w:rsidRDefault="0093096B" w:rsidP="0093096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Один з відомих прикла</w:t>
      </w:r>
      <w:r w:rsid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дів барельєфу з </w:t>
      </w:r>
      <w:r w:rsidR="00DA14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століття </w:t>
      </w:r>
      <w:r w:rsid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Полярна зірка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(1886) у Вікторійському театрі в Лондоні. Його виконав американський скульптор Шарль О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Коннор. Барельєф відображає дівчинку, яка тримає в руках літній вінок, і на фоні зображення північної зірки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[10]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93096B" w:rsidRPr="0093096B" w:rsidRDefault="0093096B" w:rsidP="0093096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Інший приклад </w:t>
      </w:r>
      <w:r w:rsidR="00DA147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>Жертва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>, що знаходиться у музеї Орсе в Парижі. Його створив французький скульптор Жан-Батист Карпань</w:t>
      </w:r>
      <w:proofErr w:type="gramStart"/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>є.</w:t>
      </w:r>
      <w:proofErr w:type="gramEnd"/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Барельєф зображує жінку, яка пропонує свою жертву богові, інші люди спостерігають за цим з боку.</w:t>
      </w:r>
    </w:p>
    <w:p w:rsidR="002F794B" w:rsidRPr="00F13145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</w:t>
      </w:r>
      <w:r w:rsidR="00DA14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столітті барельєфи стали більш інтенсивними та реалістичними, деталізація зображень стала вищою, що було пов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язано з поширенням нових технологій та матеріалів. </w:t>
      </w:r>
      <w:r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Особливо активно розвивалася техніка бронзового лиття, що дозволяла створювати складні та деталізовані барельєфи, які відрізнялися вишуканістю та експресивністю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[1]</w:t>
      </w:r>
      <w:r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початку </w:t>
      </w:r>
      <w:r w:rsidR="00DA147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століття з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явилася нова течія в мистецтві </w:t>
      </w:r>
      <w:r w:rsid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модернізм. В цьому періоді барельєфи стали більш абстрактними та експериментальними. Художники стали використовувати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 матеріали, такі як сталь, алюміній, скло та пластмасу, що дозволяло створювати нові форми та ефекти в зображенні на барельєфах. Також з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явилася тенденція до створення барельєфів, що мали функціональний призначення, наприклад, як частина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ітектурної конструкції або дизайну меблів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</w:t>
      </w:r>
      <w:r w:rsidR="00A861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A8616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[11]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початку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XX століття у мистецтві барельєфи також знайшли своє застосування. Наприклад, у меблевому мистецтві та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декоративно-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прикладному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мистецтві барельєфи стали популярним елементом оздоблення. В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ітектурі барельєфи часто використовувалися на фасадах будівель, які відрізнялися еклектичним стилем та поєднували елементи різних художніх напрямків.</w:t>
      </w:r>
    </w:p>
    <w:p w:rsidR="002F794B" w:rsidRP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Наприклад, у фасаді буді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 Управління охорони здоров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у місті Києві використано барельєф, виконаний у стилі модерн, зображення крилатої жінки, яка ніби тримає на долоні світ у вигляді кулі. У барельєфі на фасаді будинку на вулиці Хрещатик в Києві можна побачити 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Картуш з рогами достатку, обабіч якого лежить двоє чоловіків</w:t>
      </w:r>
      <w:r w:rsidR="008C4DD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8C4DD5" w:rsidRPr="008C4DD5">
        <w:rPr>
          <w:rFonts w:ascii="Times New Roman" w:eastAsia="Times New Roman" w:hAnsi="Times New Roman" w:cs="Times New Roman"/>
          <w:sz w:val="28"/>
          <w:szCs w:val="28"/>
          <w:lang w:eastAsia="ru-RU"/>
        </w:rPr>
        <w:t>[16]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F794B" w:rsidRDefault="002F794B" w:rsidP="002F794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сучасному мистецтві барельєфи продовжують застосовуватися у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видах образотворчого мистецтва та архітектурі. Наприклад, у сучасних візуальних мистецтвах барельєфи можна знайти у творах скульпторів, які використовують цю техніку для створення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ємних композицій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ітектурі барельєфи також залишаються популярним елементом декору на фасадах будівель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[28]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096B" w:rsidRPr="00DA147B" w:rsidRDefault="0093096B" w:rsidP="00DA147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Ось декілька прикладів барельєфів у сучасному мистецтві та архітектурі: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арельєф на фасаді будівлі у місті Мелбурн, Австралія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93096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P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Виконаний у стилі арт-деко, цей барельєф є частиною декоратив</w:t>
      </w:r>
      <w:r w:rsidR="00DA147B" w:rsidRP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ного елементу на фасаді будівлі</w:t>
      </w:r>
      <w:r w:rsid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 б</w:t>
      </w:r>
      <w:r w:rsidRP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арельєф від художника Джорджіо Моранді, відомого італійського живописця та скульптора, який відомий своїми натюрмортами. Його барельєфи зазвичай відтво</w:t>
      </w:r>
      <w:r w:rsid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рюють прості форми та структури; б</w:t>
      </w:r>
      <w:r w:rsidRP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арельєфи на фасаді будівлі у місті Київ, Україна. Виконані у стилі модерн, ці барельєфи є складовою частиною декоратив</w:t>
      </w:r>
      <w:r w:rsidR="00DA147B" w:rsidRP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ного елементу на фасаді будівлі</w:t>
      </w:r>
      <w:r w:rsid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 б</w:t>
      </w:r>
      <w:r w:rsidRPr="00DA147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арельєф у вигляді стіни з бронзи на площі в місті Шанхай, Китай. </w:t>
      </w:r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Виконаний у вигляді зображення кита, цей барельєф став відомим як символ </w:t>
      </w:r>
      <w:proofErr w:type="gramStart"/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 w:rsidRPr="0093096B">
        <w:rPr>
          <w:rFonts w:ascii="Times New Roman" w:eastAsia="Times New Roman" w:hAnsi="Times New Roman" w:cs="Times New Roman"/>
          <w:sz w:val="28"/>
          <w:szCs w:val="28"/>
          <w:lang w:eastAsia="ru-RU"/>
        </w:rPr>
        <w:t>іста Шанхай.</w:t>
      </w:r>
    </w:p>
    <w:p w:rsidR="00FC29D8" w:rsidRPr="00600509" w:rsidRDefault="002F794B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Загалом, барельєфи є важливим елементом художнього декору, який знаходить своє застосування у багатьох галузях мистецтва та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ітектури. </w:t>
      </w:r>
      <w:proofErr w:type="gramStart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Вони</w:t>
      </w:r>
      <w:proofErr w:type="gramEnd"/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дозволяють створювати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ємні композиції, які надають виробам та будівлям додаткової виразності та оригі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нальності. </w:t>
      </w:r>
    </w:p>
    <w:p w:rsidR="007F3EB7" w:rsidRDefault="007F3EB7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1.3. Види барельєфів та їх характеристики</w:t>
      </w:r>
    </w:p>
    <w:p w:rsidR="0093096B" w:rsidRPr="00A24096" w:rsidRDefault="0093096B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Існують різні види барельєфів, які можуть відрізнятися за стилем, матеріалом та технікою виконання. Деякі з найпоширеніших видів барельєфів включають:</w:t>
      </w:r>
    </w:p>
    <w:p w:rsidR="0093096B" w:rsidRPr="00A24096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 високого рельєфу </w:t>
      </w:r>
      <w:r w:rsidR="00F13145"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93096B"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барельєф, де зображення виступають з поверхні від 50% і більше. Високий рельєф може створювати ефект тривимірності та глибини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</w:t>
      </w:r>
      <w:r w:rsidR="002E4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93096B"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 низького рельєфу </w:t>
      </w:r>
      <w:r w:rsidR="00F13145"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93096B"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барельєф, де зображення виступають з поверхні на менше, ніж 50%.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Низький рельєф часто використовують для створення детальної розкішної роботи з деталями, такими як монограми або листівки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Барельєф бісером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в якому рельєфна поверхня створюється за допомогою різних кольорових бусин або плоских кристалів. Барельєф бісером використовується як декоративна мозаїка на 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інах, полах та інших поверхнях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[5]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Барельєф різьбленням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в якому зображення вирізані з поверхні за допомогою різців або виточки. Цей вид барельє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фу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часто використовується в деревообробці та інших матеріалах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Барельєф литтям </w:t>
      </w:r>
      <w:r w:rsidR="00C831C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в якому зображення створюється за допомогою формування матеріалу в литві. Лиття може бути здійснене з 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матеріалів, таких як бронза, гіпс, кераміка, камінь та інші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(Рис.А.1.1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9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C831C2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[21]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Шпалерний барельєф (англ.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frieze relief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який розташовується на горизонтальній поверхні, зазвичай на 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інах будівель або монументів. Він може мати різні форми і стилі, від рельєфів з витків до барельєфів з кількома рядами фігур. Шпалерний барельєф зазвичай виконується в 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іці барельєфу високого рівня деталізації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[26]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Глибокий барельєф (англ. </w:t>
      </w:r>
      <w:proofErr w:type="gramStart"/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deep relief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в якому зображення виступає далеко вперед від поверхні матеріалу.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Глибокий барельєф зазвичай використовується для створення враження тривимірності і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ємності. Цей тип барельєфу часто використовується в 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ітектурі для прикрашання фасадів будівель.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Базорельєф (англ. </w:t>
      </w:r>
      <w:proofErr w:type="gramStart"/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bas-relief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у якому зображення легко вибуває з поверхні матеріалу.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Цей тип барельєфу має неглибоку рельєфну глибину та мінімальний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єм. Базорельєф часто використовується для прикрашання 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ін та фасадів будівель.</w:t>
      </w:r>
    </w:p>
    <w:p w:rsidR="0093096B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Алто-рельєф (англ. </w:t>
      </w:r>
      <w:proofErr w:type="gramStart"/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high relief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в якому зображення виступає значно вище від поверхні матеріалу.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Алто-рельєф ві</w:t>
      </w:r>
      <w:proofErr w:type="gramStart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proofErr w:type="gramEnd"/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ізняється від глибокого барельєфу тим, що він має більшу рельєфну глибину та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єм. Цей тип барельєфу часто використовується в скульптурі та прикрашанні архітектурних елементів, таких як фасади будівель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[18]</w:t>
      </w:r>
      <w:r w:rsidR="0093096B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Саркофагічний барельєф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рельєф, який прикрашає кришку саркофага або іншого поховального пам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ятника. Цей вид барельє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фу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був поширений у Давній Греції та Римі, а також у ранньохристиянській та середньовічній культурі. Саркофагічні барельєфи зазвичай містили зображення богів, героїв, міфічних сцен, а також портрети померлих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20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Теракотовий барельєф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рельєф, виконаний з глини, який часто фарбується для створення кольорових ефектів. Цей вид барельєфу використовувався в античній Греції та Римі для прикрашання театральних сцен, а також в мистецтві Індії та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Япон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ії для створення різноманітних художніх творів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[20]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Архітектурний барельєф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рельєф, який служить декоративним елементом на будівлях та архітектурних спорудах. Цей вид барельєфу може бути виконаний з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матеріалів, таких як камінь, метал, гіпс та інші, і часто містить зображення різних тварин, рослин, людей та інших елементів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21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Медальйон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вид барельєфу, який має круглу форму та зазвичай розміщується на стінах або стелях. Цей вид барельєфу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 м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істити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портрети, геральдичні знаки, декоративні зображення та інші елементи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Мозаїчний барельєф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рельєф, створений з різних кольорових кам</w:t>
      </w:r>
    </w:p>
    <w:p w:rsidR="005E58D8" w:rsidRPr="0050183F" w:rsidRDefault="005E58D8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Залежно від матеріалу, з якого виготовляються барельєфи, можна виділити наступні види: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яний барельєф: виготовляється з каменю, такого як мармур, граніт, вапняк тощо. Такі барельєфи зазвичай мають рельєфну поверхню та зберігають деталі та текстури каменю. Їх часто використовують для прикрашання фасадів будівель та інших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ітектурних споруд.</w:t>
      </w:r>
    </w:p>
    <w:p w:rsid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яний барельєф: виготовляється з дерева та має характерні рельєфні зображення. Такі барельєфи використовуються для декорування меблів,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ін, дверей та інших інтер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єрних елементів.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Бронзовий барельєф: виготовляється з бронзи шляхом лиття та має деталізований та вишуканий вигляд. Його використовують для декорування фасадів будівель,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ятник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ів, та інших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єктів мистецтва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[7]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Гіпсовий барельєф: виготовляється з гіпсу та має рельєфні зображення.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Такі барельєфи використовуються для декорування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ін та інших інтер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єрних елементів.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Металевий барельєф: виготовляється з металу, такого як сталь, алюміній або мідь. Цей вид барельє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фу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зазвичай має модерністський вигляд та використовується для декорування сучасних будівель.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Керамічний барельєф: виготовляється з кераміки та має характерні рельєфні зображення. Його використовують для декорування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ін, підлог, фонтанів та інших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єктів мистецтва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[2]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E58D8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 в залежності від форми барельєфи поділяються на декілька типі</w:t>
      </w:r>
      <w:proofErr w:type="gramStart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Плоский барельєф, як уже згадувалося, це рельєф, який зображується на плоскій поверхні. Він може мати як плоску, так і легку тривимірність, але взагалі не виступає з поверхні.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Рельєф високого рівня відрізняється від плоского більшою тривимірністю та глибиною. Він виходить за межі плоскої поверхні та може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бути відображенням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єктів, таких як людські фігури, тварини, пейзажі та інше.</w:t>
      </w:r>
    </w:p>
    <w:p w:rsidR="005E58D8" w:rsidRPr="0050183F" w:rsidRDefault="0050183F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Багатоплановий барельєф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складні рельєфи, які мають кілька рівнів виступів та глибини. Вони часто використовуються для створення складних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ємних композицій, </w:t>
      </w:r>
      <w:proofErr w:type="gramStart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таких</w:t>
      </w:r>
      <w:proofErr w:type="gramEnd"/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як скульптурні групи або прикраси фасадів будівель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[17]</w:t>
      </w:r>
      <w:r w:rsidR="005E58D8"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58D8" w:rsidRPr="0050183F" w:rsidRDefault="005E58D8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proofErr w:type="gramEnd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ім того, існують різні стилі барельєфів, які можуть відрізнятися за ступенем деталізації, реалізму та художньої виразності. Такі стилі, як класичний, ренесансний, бароковий, романський та готичний, мають свої відмінні особливості і можуть бути використані для створення різноманітних виразних ефектів.</w:t>
      </w:r>
    </w:p>
    <w:p w:rsidR="005E58D8" w:rsidRPr="0050183F" w:rsidRDefault="005E58D8" w:rsidP="0050183F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Барельєфи можуть мати </w:t>
      </w:r>
      <w:proofErr w:type="gramStart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ізні теми, від біблійних сюжетів, історичних подій, міфології та легенд до пейзажів, портретів та абстрактних форм. Вони використовуються в </w:t>
      </w:r>
      <w:proofErr w:type="gramStart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ітектурі, скульптурі, живописі та інших видах мистецтва.</w:t>
      </w:r>
    </w:p>
    <w:p w:rsidR="0093096B" w:rsidRDefault="005E58D8" w:rsidP="00F1314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Характеристики барельєфів залежать від їх форми, </w:t>
      </w:r>
      <w:proofErr w:type="gramStart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іки виготовлення та періоду, в який вони були створені. Зазвичай, барельєфи є об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ємними та рельєфними зображеннями, які виконані з різних матеріалів, таких як камінь, дерево, глина, метал, бетон тощо. </w:t>
      </w:r>
      <w:proofErr w:type="gramStart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Вони</w:t>
      </w:r>
      <w:proofErr w:type="gramEnd"/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можуть відтворювати реальність або бути абстрактними, символічними, декоративними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[</w:t>
      </w:r>
      <w:r w:rsidR="003A35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  <w:r w:rsidRPr="005018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00509" w:rsidRDefault="00600509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7C2B5E" w:rsidRPr="00FC29D8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1.4</w:t>
      </w: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. Аналіз композиції та символіки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мистецьких творів з теми</w:t>
      </w: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</w:t>
      </w: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»</w:t>
      </w:r>
    </w:p>
    <w:p w:rsidR="007C2B5E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F32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5F329D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є досить популярною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образотворчому</w:t>
      </w:r>
      <w:r w:rsidRPr="005F32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мистецтві та скульптурі. Художники та скульптори відображали цю тему у </w:t>
      </w:r>
      <w:proofErr w:type="gramStart"/>
      <w:r w:rsidRPr="005F329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5F329D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епохах та стилях, використовуючи різноманітні символіки та композиційні прийоми.</w:t>
      </w:r>
    </w:p>
    <w:p w:rsidR="007C2B5E" w:rsidRPr="006E690B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Історія про Георгія Переможця </w:t>
      </w:r>
      <w:proofErr w:type="gramStart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язана</w:t>
      </w:r>
      <w:proofErr w:type="gramEnd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християнською традицією та легендою про перемогу добра над злом.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легендою, у мі</w:t>
      </w:r>
      <w:proofErr w:type="gramStart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Сілена на 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південному заході Лівії жив страшний дракон, який тероризував місцеве населення. Щоб уберегти себе від нападів дракона, </w:t>
      </w:r>
      <w:proofErr w:type="gramStart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істяни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жертвува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и йому по одній дівчині на день, яку дракон 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їдав. Це тривало доти, поки не прийшов час вибору дочки короля, принцеси, яка мала стати наступною жертвою дракона.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 на щас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тя, у цей день 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істо прийшов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ицар Георгій на своєму коні. Він зустрів принцесу, яка йому розповіла про свою долю. Георгій побажав врятувати принцесу 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відправився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бій з драконом.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gramEnd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допомогою Бога він переміг дракона, і звільнив місто від його жахіття.</w:t>
      </w:r>
    </w:p>
    <w:p w:rsidR="007C2B5E" w:rsidRPr="006E690B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свої подвиги Георгій став святим, і його вважають покровителем воїнів, що борються зі злом. Його символами стали меч, щит і дракон, які часто зустрічаються в мистецтві, а також в </w:t>
      </w:r>
      <w:proofErr w:type="gramStart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ітектурі на храмах та інших будівлях, що вшановують святого Георгія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[22]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C2B5E" w:rsidRPr="002113F5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Ось деякі зразки творів, що можуть бути розглянуті:</w:t>
      </w:r>
    </w:p>
    <w:p w:rsidR="007C2B5E" w:rsidRPr="007340B9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Живопис. Одним з найвідоміших творі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є картини, на яких зображений святий Георгій на коні, який убиває дракона. Композиція цих картин зазвичай багата символікою перемоги над злом, ідеями 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віри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мужності, а також захисту від ворога. У деяких творах Георгій може бути зображений як воїн зі зброєю, який перемагає ворога.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Святий Георгій та дракон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831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картин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Паоло Уччелло, італійського живописця епохи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ідродження, створену у XV столітті. На цьому полотні св. Георгій зображений, як він кидає 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спис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дракона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</w:t>
      </w:r>
      <w:r w:rsidR="00C831C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C831C2">
        <w:rPr>
          <w:rFonts w:ascii="Times New Roman" w:eastAsia="Times New Roman" w:hAnsi="Times New Roman" w:cs="Times New Roman"/>
          <w:sz w:val="28"/>
          <w:szCs w:val="28"/>
          <w:lang w:eastAsia="ru-RU"/>
        </w:rPr>
        <w:t>[2]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C2B5E" w:rsidRPr="002113F5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Скульптура. </w:t>
      </w: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скульптур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на тему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часто зображують святого Георгія на коні, який убиває дракона. Скульптури можуть бути високими та вражаючими </w:t>
      </w: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своєю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масштабністю, що передає відчуття мужності та сили.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Св. Георгій перемагає дракона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це тві</w:t>
      </w: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Донателло, флорентійського скульптора, створений у 1416 році. У цьому творі св. Георгій зображений, як він стоїть на коні та вдаряє дракона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списом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3A35C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3A35CB" w:rsidRPr="003A35CB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8C4DD5" w:rsidRPr="008C4DD5">
        <w:rPr>
          <w:rFonts w:ascii="Times New Roman" w:eastAsia="Times New Roman" w:hAnsi="Times New Roman" w:cs="Times New Roman"/>
          <w:sz w:val="28"/>
          <w:szCs w:val="28"/>
          <w:lang w:eastAsia="ru-RU"/>
        </w:rPr>
        <w:t>20]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C2B5E" w:rsidRPr="002113F5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ітектура. У багатьох країнах святого Георгія вшановують як покровителя воїнів. Тому часто можна побачити храми, каплиці та інші 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буді</w:t>
      </w: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і, прикрашені символікою Георгія Переможця, яка включає в себе зображення дракона, меча та щита.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Прикладом є собор Святого Юра у Львові, фасад якого увінчаний статуєю Георгія Переможця </w:t>
      </w:r>
      <w:r w:rsidRPr="006E690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коні, який списом пробиває дракона</w:t>
      </w:r>
      <w:r w:rsidR="008C4DD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="00C83019" w:rsidRPr="00C830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C4DD5" w:rsidRPr="00C83019">
        <w:rPr>
          <w:rFonts w:ascii="Times New Roman" w:eastAsia="Times New Roman" w:hAnsi="Times New Roman" w:cs="Times New Roman"/>
          <w:sz w:val="28"/>
          <w:szCs w:val="28"/>
          <w:lang w:eastAsia="ru-RU"/>
        </w:rPr>
        <w:t>[6]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</w:p>
    <w:p w:rsidR="007C2B5E" w:rsidRPr="00C83019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Графіка. У графічних творах на тему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можна зустріти зображення святого Георгія в бойовому одязі зі зброєю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як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гравюр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 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Альбрехт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 Дюрера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Святий Георгій на коні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Деякі українські міста та села обрали своїм патроном Святого Георгія і нанесли його зображення на свої герби (Кам’янець-Подільський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(1374) 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Збараж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Смотрич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(Рис.А.1.2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9</w:t>
      </w:r>
      <w:r w:rsid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). </w:t>
      </w:r>
      <w:r w:rsidRPr="00C83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7C2B5E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омпозиція може мати різний стиль залежно від автора та його художньої інтерпретації. Деякі твори на тему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можуть мати більш абстрактну композицію, де </w:t>
      </w: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нема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є чіткої репрезентації простору чи реалістичного зображення фігури воїна. Замість цього, увага може бути приділена деталям зброї та елементам бойового одягу, які сим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волізують перемогу та мужність.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Також, композиція може бути більш реалістичною, з фігурою </w:t>
      </w:r>
      <w:proofErr w:type="gramStart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proofErr w:type="gramEnd"/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їна, яка займає центральну позицію на картині</w:t>
      </w:r>
      <w:r w:rsidR="008C4DD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8C4DD5" w:rsidRPr="008C4DD5">
        <w:rPr>
          <w:rFonts w:ascii="Times New Roman" w:eastAsia="Times New Roman" w:hAnsi="Times New Roman" w:cs="Times New Roman"/>
          <w:sz w:val="28"/>
          <w:szCs w:val="28"/>
          <w:lang w:eastAsia="ru-RU"/>
        </w:rPr>
        <w:t>[2]</w:t>
      </w:r>
      <w:r w:rsidRPr="002113F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C2B5E" w:rsidRPr="008C4DD5" w:rsidRDefault="007C2B5E" w:rsidP="008C4DD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 святого Георгія Переможця має багато символіки, яка має 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ізні значення в різних культурах. Один з найбільш відомих символів, пов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язаних з цим образом,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дракон. Він відображається як потворна, звіроподібна істота з крилами, і символізує силу та зло, яке Георгію довелося здолати.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зображеннях Георгія Переможця він часто тримає меч у руці, що символізує силу, відвагу та бойову готовність. Георгій готовий захистити правду та справедливість.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Щит зображають як захист від ворогів та сили зла. На ньому можуть зображатися символи, пов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язані з Георгієм Переможцем, наприклад, хрест або зображення дракона.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Кінь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 інший символ, пов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язаний з образом Георгія Переможця. В зображеннях він часто зображується на коні, що символізує швидкість, могутність та владу.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Свічки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цей символ часто зустрічається в іконографії Георгія Переможця і символізує світло, яке перемагає темряву та зло.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340B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Черв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оний колір також має своє значення в 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символіці Георгія Переможця. Цей колі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асоціюється з кров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ю та вогнем, що символізують відвагу, силу та страждання</w:t>
      </w:r>
      <w:r w:rsidR="008C4DD5" w:rsidRPr="008C4D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[20]</w:t>
      </w:r>
      <w:r w:rsidR="008C4DD5"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C2B5E" w:rsidRPr="00C17BFC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мистецтві, що зображає Георгія Переможця, ці символи можуть використовуватися окремо або в поєднанні, залежно від трактування художника та його творчої концепції. 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нашому барельєфі ми намагалися передати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основні 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символи, які асоціюються з образом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Георгія Переможця, та використали їх, щоб допомогти передати героїчний характер та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його 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силу.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Так, на барельєфі зображений дракон, що символізує зло та силу, яке Георгію Переможцю довелося здолати. Меч, який тримає святий, символізує 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його в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ідвагу та бойову готовність, а також його готовність захистити правду та справедливість</w:t>
      </w:r>
      <w:r w:rsidR="008C4DD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="008C4DD5" w:rsidRPr="008C4DD5">
        <w:rPr>
          <w:rFonts w:ascii="Times New Roman" w:eastAsia="Times New Roman" w:hAnsi="Times New Roman" w:cs="Times New Roman"/>
          <w:sz w:val="28"/>
          <w:szCs w:val="28"/>
          <w:lang w:eastAsia="ru-RU"/>
        </w:rPr>
        <w:t>[15]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C2B5E" w:rsidRPr="007340B9" w:rsidRDefault="007C2B5E" w:rsidP="007C2B5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Отже, можна зробити висновок, що наш барельєф 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містить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усі символи, пов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язані з образом Георгія Переможця, які допомагають передати його героїчний характер та силу. </w:t>
      </w:r>
      <w:proofErr w:type="gramStart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proofErr w:type="gramEnd"/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і символи є важливими елементами в іконографії та мистецтві, пов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язаному з цим образом, та допомагають передати його значення та трактування в різних культурах та часах.</w:t>
      </w:r>
    </w:p>
    <w:p w:rsidR="00600509" w:rsidRPr="008C4DD5" w:rsidRDefault="00600509" w:rsidP="008C4DD5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7F3EB7" w:rsidRPr="00FC29D8" w:rsidRDefault="007F3EB7" w:rsidP="00FD119C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Висновки до розділу 1</w:t>
      </w:r>
    </w:p>
    <w:p w:rsidR="00FC29D8" w:rsidRDefault="00600509" w:rsidP="00A3483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Отже</w:t>
      </w:r>
      <w:r w:rsidR="00A34835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художній рельєф </w:t>
      </w:r>
      <w:r w:rsidR="00F1314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A34835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художнє зображення, що виступає з поверхні площини, що може бути створене з використанням різних матеріалів і технологій. Виділяють такі основні види художнього рельєфу: барельєф, високорельєф, низькорельєф. Кожен з них має свої особливості та характеристики, які дозволяють використовувати їх в </w:t>
      </w:r>
      <w:proofErr w:type="gramStart"/>
      <w:r w:rsidR="00A34835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="00A34835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ізних сферах мистецтва та архітектури.</w:t>
      </w:r>
    </w:p>
    <w:p w:rsidR="00A34835" w:rsidRPr="00600509" w:rsidRDefault="00A34835" w:rsidP="00600509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483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результаті вивчення історії виникнення та розвитку барельєфів у мистецтві було встановлено, що цей вид художнього рельєфу виник ще в античні часи та зазнав значних змін та еволюції протягом історії.</w:t>
      </w:r>
      <w:r w:rsidR="00600509" w:rsidRPr="006005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00509"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різні історичні періоди характерними були різні стилі та техніки виконання барельєфів. В античності вони були пов</w:t>
      </w:r>
      <w:r w:rsidR="006005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="00600509"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язані </w:t>
      </w:r>
      <w:r w:rsidR="006005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 міфологією та історією, </w:t>
      </w:r>
      <w:r w:rsidR="00600509"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середньовіччі </w:t>
      </w:r>
      <w:r w:rsidR="006005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C624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християнством</w:t>
      </w:r>
      <w:r w:rsidR="00600509"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="00600509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="00C624DB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ренесансі та </w:t>
      </w:r>
      <w:r w:rsidR="00600509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бароко барельєфи стали </w:t>
      </w:r>
      <w:r w:rsidR="00600509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більш складними та деталізованими, а в модернізмі </w:t>
      </w:r>
      <w:r w:rsidR="00600509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600509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абстрактними та експресивними.</w:t>
      </w:r>
      <w:r w:rsidR="006005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00509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сучасному мистецтві барельєфи продовжують застосовуватися як елемент декору у візуальних мистецтвах та </w:t>
      </w:r>
      <w:proofErr w:type="gramStart"/>
      <w:r w:rsidR="00600509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="00600509" w:rsidRPr="00A34835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ітектурі. Завдяки новим технологіям та матеріалам, сучасні барельєфи можуть бути виконані у різних стилях та формах, від класичних до експериментальних.</w:t>
      </w:r>
    </w:p>
    <w:p w:rsidR="00A34835" w:rsidRPr="00F13145" w:rsidRDefault="00A34835" w:rsidP="00A3483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формою барельєфи поділяються на високорельєфні, середньорельєфні, низькорельєфні та глибокорельєфні. Кожен вид характеризується різною глибиною та виразністю об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F131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ємності зображення.</w:t>
      </w:r>
    </w:p>
    <w:p w:rsidR="00600509" w:rsidRPr="00C624DB" w:rsidRDefault="00600509" w:rsidP="00C624D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C42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Під час аналізу композиції та символіки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творів з теми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7C42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7C42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було виявлено, що автор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 вдало компонують</w:t>
      </w:r>
      <w:r w:rsidRPr="007C42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образ святого Георгія на коні, використовуючи динамічну постановку фігури та виразні лінії. 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 створює враження руху та енергію, </w:t>
      </w:r>
      <w:proofErr w:type="gramStart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ідкреслюючи героїчний характер образу. Символіка передає силу, мужність та перемогу святого Георгія над злом, а також символіку християнської </w:t>
      </w:r>
      <w:proofErr w:type="gramStart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віри</w:t>
      </w:r>
      <w:proofErr w:type="gramEnd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захисту.</w:t>
      </w:r>
    </w:p>
    <w:p w:rsidR="00FC29D8" w:rsidRPr="000421E3" w:rsidRDefault="00A34835" w:rsidP="000421E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624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Таким чином, барельєфи є важливим елементом художнього рельєфу, який знайшов своє застосування у мистецтві протягом багатьох століть та продовжує залишатися популярним у сучасному світі.</w:t>
      </w: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8C4DD5" w:rsidRDefault="008C4DD5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FC29D8" w:rsidRDefault="007F3EB7" w:rsidP="007C2B5E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 xml:space="preserve">РОЗДІЛ 2. КОМПОЗИЦІЙНІ ПРИНЦИПИ ТА ТЕХНОЛОГІЯ ВИКОНАННЯ БАРЕЛЬЄФА 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</w:t>
      </w: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»</w:t>
      </w: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З ВИКОРИСТАННЯМ ЗМІШАНИХ ТЕХНІК</w:t>
      </w:r>
    </w:p>
    <w:p w:rsidR="005F329D" w:rsidRPr="005F329D" w:rsidRDefault="005F329D" w:rsidP="00164551">
      <w:pPr>
        <w:tabs>
          <w:tab w:val="right" w:leader="dot" w:pos="935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F3EB7" w:rsidRPr="00FC29D8" w:rsidRDefault="007C2B5E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2.1</w:t>
      </w:r>
      <w:r w:rsidR="007F3EB7"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 Обґрунтування вибору техніки виконання</w:t>
      </w:r>
    </w:p>
    <w:p w:rsidR="00B2278A" w:rsidRPr="00B2278A" w:rsidRDefault="00B2278A" w:rsidP="00B2278A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 кілька можливих причин, чому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вирішили реалізувати тему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саме за допомогою скульптури, а не живопису чи графіки.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Нижче ми навели декілька причин.</w:t>
      </w:r>
    </w:p>
    <w:p w:rsidR="00B2278A" w:rsidRPr="00B2278A" w:rsidRDefault="00B2278A" w:rsidP="00B2278A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Тематична відповідність: Скульптура може бути особливо </w:t>
      </w:r>
      <w:proofErr w:type="gramStart"/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ідходящим медіумом для втілення теми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2278A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оскільки скульптура може передати масивність, силу і енергію цього героя краще, ніж живопис або графіка. Скульптура може надати тривалу тривимірну форму, яка відображає фізичну міць та волю Георгія Переможця.</w:t>
      </w:r>
    </w:p>
    <w:p w:rsidR="00B2278A" w:rsidRPr="00B2278A" w:rsidRDefault="00B2278A" w:rsidP="00B2278A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Візуальна ефективність: Скульптура може створювати вражаючі візуальні образи, особливо якщо вона виконана у великому масштабі або з використанням різних матеріалів і текстур. Вона може привертати увагу глядачів своєю фізичною присутністю і надавати їм можливість досліджувати скульптуру з різних ракурсів, взаємодіяти з нею та відчувати її в просторі. Це може бути особливо вражаючим, коли робиться спроба відтворити потужну та героїчну пос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тать Георгія Переможця.</w:t>
      </w:r>
    </w:p>
    <w:p w:rsidR="00B2278A" w:rsidRPr="00B2278A" w:rsidRDefault="00B2278A" w:rsidP="00B2278A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Тактильний досвід: Скульптура надає можливість глядачам фізично взаємодіяти з твором мистецтва. Вони можуть доторкнутися до поверхні скульптури, відчути її текстуру та форму, що додає додатковий ел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емент сприйняття та взаємодії з твором</w:t>
      </w: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Цей тактильний досвід може створювати більш інтенсивне і особисте сприйняття та емоційну зв'язок з твором.</w:t>
      </w:r>
    </w:p>
    <w:p w:rsidR="00B2278A" w:rsidRDefault="00B2278A" w:rsidP="00B2278A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Всі ці фактори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були основоположними</w:t>
      </w: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при виборі скульптури як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виду мистецтва</w:t>
      </w: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для втілення теми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Однак, варто зазначити, що вибір завжди залежить від індивідуальних вподобань та художніх цілей художників.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A24096" w:rsidRPr="00924432" w:rsidRDefault="00A24096" w:rsidP="00B2278A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виконаний у змішаній техніці з призначенням надати йому особливого естетичного виразу та збагачення деталей твору.</w:t>
      </w:r>
      <w:r w:rsidR="00B2278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Одним із головних аргументів для використання змішаної техніки є можливість поєднання різних матеріа</w:t>
      </w:r>
      <w:r w:rsidR="001847A5"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лів та інструментів, що дозвол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ило</w:t>
      </w: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нам</w:t>
      </w:r>
      <w:r w:rsidR="001847A5"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створити більш</w:t>
      </w: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багато</w:t>
      </w: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гранну та виразну композицію. </w:t>
      </w:r>
    </w:p>
    <w:p w:rsidR="00A24096" w:rsidRPr="00A24096" w:rsidRDefault="00A24096" w:rsidP="00A2409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Обрання гіпсу для виконання барельє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фу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 бути обґрунтовано кількома причинами.</w:t>
      </w:r>
    </w:p>
    <w:p w:rsidR="00A24096" w:rsidRPr="00A24096" w:rsidRDefault="00A24096" w:rsidP="00A2409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По-пер</w:t>
      </w:r>
      <w:r w:rsidR="001847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ше, гіпс є одним із найбільш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ширених 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іалів для виготовлення барельєфів та скульптур, потім він легко формується та має високу точність копіювання деталей. Таким чином, використання гіпсу дозволило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нам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точно передавати всі нюанси та деталі зображення Георгія Переможця.</w:t>
      </w:r>
    </w:p>
    <w:p w:rsidR="00A24096" w:rsidRPr="00A24096" w:rsidRDefault="00A24096" w:rsidP="00A2409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По-друге, гіпс є достатньо доступним та 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дешевим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матеріалом, що дозволяє експериментувати та творити без значних витрат.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икористання більш дорогих матеріалів, таких як камінь чи бронза, могло б значно підвищити вартість роботи.</w:t>
      </w:r>
    </w:p>
    <w:p w:rsidR="00A24096" w:rsidRPr="00A24096" w:rsidRDefault="00A24096" w:rsidP="00A2409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ім того, гіпс є досить міцним та стійким матеріалом, що дозволяє зберегти твір в оригінальному вигляді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протягом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тривалого часу. Таким чином, використання гіпсу для створення барельєфу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 гарантувати його довговічність та 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ійкість.</w:t>
      </w:r>
    </w:p>
    <w:p w:rsidR="00A24096" w:rsidRPr="003D322E" w:rsidRDefault="00A24096" w:rsidP="003D322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Використання 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золотистого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акрилу та золотої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поталі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покриття барельєфу може бути обґрунтовано кількома причинами.</w:t>
      </w:r>
      <w:r w:rsidR="003D322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По-перше, золото дуже добре відображає 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св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ітло, тому покриття барельєфу золотистим акрилом та золотою поталлю може додати йому блиску та світловідбивання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виділити акценти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D322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По-друге, золотистий акрил та золота поталь є достатньо 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ійкими матеріалами, що дозволяє зберегти покриття твору в оригінальному вигляді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протягом</w:t>
      </w:r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тривалого часу. </w:t>
      </w:r>
      <w:proofErr w:type="gramStart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proofErr w:type="gramEnd"/>
      <w:r w:rsidRPr="00A24096">
        <w:rPr>
          <w:rFonts w:ascii="Times New Roman" w:eastAsia="Times New Roman" w:hAnsi="Times New Roman" w:cs="Times New Roman"/>
          <w:sz w:val="28"/>
          <w:szCs w:val="28"/>
          <w:lang w:eastAsia="ru-RU"/>
        </w:rPr>
        <w:t>ім того, використання цих матеріалів дозволяє легко доглядати за барельєфом, оскільки вони не піддаються корозії та іншим формам пошкодження.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Крім того, використання</w:t>
      </w:r>
      <w:r w:rsidR="001847A5"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золотистого акрилу та золотої 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</w:t>
      </w:r>
      <w:r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талі</w:t>
      </w:r>
      <w:r w:rsidR="001847A5"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може додати барельєфу додатков</w:t>
      </w:r>
      <w:r w:rsid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ої глибини.</w:t>
      </w:r>
    </w:p>
    <w:p w:rsidR="00A24096" w:rsidRPr="001847A5" w:rsidRDefault="001847A5" w:rsidP="001847A5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Отже, використання гіпсу для створення барельєфу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може бути обґрунтовано його точністю, доступністю та стійкістю, що є основними факторами для створення високоякісного та естетично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мистецького твору</w:t>
      </w:r>
      <w:r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 </w:t>
      </w:r>
      <w:r w:rsidR="00A24096"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використання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золотистого акрилу та золотої по</w:t>
      </w:r>
      <w:r w:rsidR="00A24096"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талі для покриття барельєфу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забезпечить роботу</w:t>
      </w:r>
      <w:r w:rsidR="00A24096" w:rsidRPr="001847A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розкішним виглядом, стійкістю та здатністю додавати глибину зображення.</w:t>
      </w:r>
    </w:p>
    <w:p w:rsidR="00A24096" w:rsidRDefault="00A24096" w:rsidP="00EB22AD">
      <w:pPr>
        <w:tabs>
          <w:tab w:val="right" w:leader="dot" w:pos="9356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7F3EB7" w:rsidRDefault="007C2B5E" w:rsidP="00FC29D8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2.2</w:t>
      </w:r>
      <w:r w:rsidR="007F3EB7"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 Опис та пояснення технології виконання</w:t>
      </w:r>
      <w:r w:rsidR="00EB22A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EB22AD" w:rsidRPr="00EB22A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барельєфа 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</w:t>
      </w:r>
      <w:r w:rsidR="00EB22AD" w:rsidRPr="00EB22A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»</w:t>
      </w:r>
    </w:p>
    <w:p w:rsidR="00B6029E" w:rsidRPr="00B6029E" w:rsidRDefault="00EB22AD" w:rsidP="003D322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B22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EB22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EB22A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виконаний у змішаній техніці, що означає використання різних матеріалів та інструментів для створення зображення.</w:t>
      </w:r>
      <w:r w:rsidR="003D322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B602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Виготовленню роботи в матеріалі завжди передує довгий процес підготовки, який включає концептуальні пошуки,  пошук аналогів, ескізування</w:t>
      </w:r>
      <w:r w:rsidR="002663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Тільки послідовно пройшовши усі ці етапи можна переходити до виконання роботи. </w:t>
      </w:r>
      <w:r w:rsidR="00B6029E" w:rsidRPr="00B602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B6029E" w:rsidRPr="00B602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B6029E" w:rsidRPr="00B6029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створено за допомогою наступної технології:</w:t>
      </w:r>
    </w:p>
    <w:p w:rsidR="00FE26D5" w:rsidRDefault="00FE26D5" w:rsidP="00B6029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Після ідейного обгрунтування нашої теми, ми перейшли до пошуків аналогів, які би нам допомогли в розробці власної композиції (Рис.Б.30). Після чого ми перейшли до роботи на ескізною частиною 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(Рис.Б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.31-34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подальшої пропрацьовки та виконання картону 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(Рис.Б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.35-37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B6029E" w:rsidRPr="00B6029E" w:rsidRDefault="00B6029E" w:rsidP="00B6029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Виліплення майстер-моделі: Початково </w:t>
      </w:r>
      <w:r w:rsidR="002663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</w:t>
      </w:r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створили модель барельєфа за допомогою пластиліну. </w:t>
      </w:r>
      <w:r w:rsidR="002663E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</w:t>
      </w:r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використовували різні інструменти, щоб скульптувати та формувати деталі форми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Георгія Переможця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Цей етап був виконаний вручну з </w:t>
      </w:r>
      <w:proofErr w:type="gramStart"/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великою</w:t>
      </w:r>
      <w:proofErr w:type="gramEnd"/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майстерністю та увагою до деталей</w:t>
      </w:r>
      <w:r w:rsidR="00FE26D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FE26D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(Рис.Б.3</w:t>
      </w:r>
      <w:r w:rsidR="00FE26D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</w:t>
      </w:r>
      <w:r w:rsidR="00FE26D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  <w:r w:rsidRPr="00B6029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1F83" w:rsidRPr="006811EB" w:rsidRDefault="006811EB" w:rsidP="00761F8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Формування форми: Майстер-модел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ь ми</w:t>
      </w:r>
      <w:r w:rsidR="00761F83"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покри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ли лаком для того, щоб поверхня була гладкою та пластилін не деформувався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ід час заливки. Потім ми залили</w:t>
      </w:r>
      <w:r w:rsidR="00761F83" w:rsidRP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зовнішнім шаром гіпсу, щоб створити форму, яка слугує як відбіток моделі. Гіпсова форма забезпечує стійкість і точність при відливанні барельєфу.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Після вилучення майстер-моделі з форми, ми ретельно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зашліфували форму, прибрали нерівності та дефекти, які потенційно могли би влинути на якість нашої роботи.</w:t>
      </w:r>
    </w:p>
    <w:p w:rsidR="00761F83" w:rsidRPr="00761F83" w:rsidRDefault="00761F83" w:rsidP="00761F8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Відливання: Після </w:t>
      </w:r>
      <w:r w:rsid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виготовлення</w:t>
      </w:r>
      <w:r w:rsidR="006811EB" w:rsidRP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форми</w:t>
      </w:r>
      <w:r w:rsid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ми її </w:t>
      </w:r>
      <w:r w:rsidRP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заповн</w:t>
      </w:r>
      <w:r w:rsid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или</w:t>
      </w:r>
      <w:r w:rsidRP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гіпсом, щоб отримати барельєф. </w:t>
      </w:r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Відбіток, отриманий від майстер-моделі, забезпечує відтворення всіх деталей зображення. </w:t>
      </w:r>
      <w:proofErr w:type="gramStart"/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ісля затвердіння матеріалу </w:t>
      </w:r>
      <w:r w:rsid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ми дістали </w:t>
      </w:r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барельєф з форми.</w:t>
      </w:r>
    </w:p>
    <w:p w:rsidR="00761F83" w:rsidRPr="00761F83" w:rsidRDefault="00761F83" w:rsidP="00761F8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Обробка: </w:t>
      </w:r>
      <w:proofErr w:type="gramStart"/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>ісля відливання барельєфу наступним етапом є обробка, яка включає в себе шліфування, вирівнювання поверхні та надання додаткових деталей. На цьому етапі можна додати додаткові деталі, наприклад, текстуру або деталі, які відсутні в майстер-моделі.</w:t>
      </w:r>
    </w:p>
    <w:p w:rsidR="00761F83" w:rsidRDefault="00761F83" w:rsidP="00761F8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Покриття: </w:t>
      </w:r>
      <w:proofErr w:type="gramStart"/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ісля обробки </w:t>
      </w:r>
      <w:r w:rsid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ми покрили </w:t>
      </w:r>
      <w:r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барельєф </w:t>
      </w:r>
      <w:r w:rsid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акриловою </w:t>
      </w:r>
      <w:r w:rsidR="006811EB" w:rsidRPr="00761F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фарбою </w:t>
      </w:r>
      <w:r w:rsid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золотистого кольору та поталлю. Після висихання фарби, ми покрили виріб спеціальним лаком</w:t>
      </w:r>
      <w:r w:rsidRPr="006811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що дозволяє захистити його від впливу навколишнього середовища. </w:t>
      </w:r>
    </w:p>
    <w:p w:rsidR="00FC29D8" w:rsidRPr="003D322E" w:rsidRDefault="006811EB" w:rsidP="003D322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Оформлення: барельєф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має розміри 60х40 см. 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Що стосується оформлення, барельєф має паспарту чорного кольору</w:t>
      </w:r>
      <w:r w:rsid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виділ</w:t>
      </w:r>
      <w:r w:rsid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яє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контраст та підкресл</w:t>
      </w:r>
      <w:r w:rsid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ює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важливість барельєфу.</w:t>
      </w:r>
      <w:r w:rsidR="00A15502">
        <w:rPr>
          <w:rFonts w:eastAsia="Times New Roman"/>
          <w:sz w:val="28"/>
          <w:szCs w:val="28"/>
          <w:lang w:val="uk-UA" w:eastAsia="ru-RU"/>
        </w:rPr>
        <w:t xml:space="preserve"> </w:t>
      </w:r>
      <w:proofErr w:type="gramStart"/>
      <w:r w:rsidR="00A15502" w:rsidRPr="00A15502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proofErr w:type="gramEnd"/>
      <w:r w:rsidR="00A15502" w:rsidRPr="00A15502">
        <w:rPr>
          <w:rFonts w:ascii="Times New Roman" w:eastAsia="Times New Roman" w:hAnsi="Times New Roman" w:cs="Times New Roman"/>
          <w:sz w:val="28"/>
          <w:szCs w:val="28"/>
          <w:lang w:eastAsia="ru-RU"/>
        </w:rPr>
        <w:t>ім того, барель</w:t>
      </w:r>
      <w:r w:rsidR="00A15502">
        <w:rPr>
          <w:rFonts w:ascii="Times New Roman" w:eastAsia="Times New Roman" w:hAnsi="Times New Roman" w:cs="Times New Roman"/>
          <w:sz w:val="28"/>
          <w:szCs w:val="28"/>
          <w:lang w:eastAsia="ru-RU"/>
        </w:rPr>
        <w:t>єф оформлений в золотисту раму</w:t>
      </w:r>
      <w:r w:rsid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дода</w:t>
      </w:r>
      <w:r w:rsid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величини та вагомості до барельєфу, підкреслюючи його художню цінність.</w:t>
      </w:r>
      <w:r w:rsidR="00A15502">
        <w:rPr>
          <w:rFonts w:eastAsia="Times New Roman"/>
          <w:sz w:val="28"/>
          <w:szCs w:val="28"/>
          <w:lang w:val="uk-UA" w:eastAsia="ru-RU"/>
        </w:rPr>
        <w:t xml:space="preserve"> 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Загалом, композиція чорного паспарту та золотистої рами допоможе привернути увагу до </w:t>
      </w:r>
      <w:r w:rsidR="00A1550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роботи</w:t>
      </w:r>
      <w:r w:rsidR="00A15502" w:rsidRPr="00A155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створити стильний та естетичний вигляд.</w:t>
      </w:r>
    </w:p>
    <w:p w:rsidR="00600509" w:rsidRDefault="00600509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7F3EB7" w:rsidRDefault="007F3EB7" w:rsidP="00FD119C">
      <w:pPr>
        <w:tabs>
          <w:tab w:val="right" w:leader="dot" w:pos="9356"/>
        </w:tabs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Висновки до розділу 2</w:t>
      </w:r>
    </w:p>
    <w:p w:rsidR="007C42DB" w:rsidRDefault="006C215B" w:rsidP="006C215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Другий розділ кваліфікаційного дослідження присвячений обгрунтуванню вибору техніки виконання авторського барельєфу з даної теми, а також </w:t>
      </w:r>
      <w:r w:rsidR="007C42D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опису технологічної послідовності виконання роботи.</w:t>
      </w:r>
    </w:p>
    <w:p w:rsidR="007C42DB" w:rsidRPr="007C42DB" w:rsidRDefault="007C42DB" w:rsidP="007C42D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Вибі</w:t>
      </w:r>
      <w:proofErr w:type="gramStart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техніки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залежав від мети передачі деталей та виразності форми. Використання пластиліну для створення майстер-моделі дозволило </w:t>
      </w:r>
      <w:r w:rsidR="00FD61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нам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вільно виразити форму та деталі, </w:t>
      </w:r>
      <w:proofErr w:type="gramStart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ідв</w:t>
      </w:r>
      <w:r w:rsid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ищуючи реалістичність роботи. Л</w:t>
      </w:r>
      <w:r w:rsidR="00FD61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ття </w:t>
      </w:r>
      <w:r w:rsidR="00FD61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 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гіпсу забезпечило точність та 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деталізацію рельєфу, що є </w:t>
      </w:r>
      <w:r w:rsidR="00FD61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важливим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передачі композиції та текстурних елементів. Остаточне оздоблення золотистим акрилом та поталлю </w:t>
      </w:r>
      <w:proofErr w:type="gramStart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ідкреслило розкіш та вишуканість роботи.</w:t>
      </w:r>
    </w:p>
    <w:p w:rsidR="00FD61A6" w:rsidRPr="00FD61A6" w:rsidRDefault="007C42DB" w:rsidP="00FD61A6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Технологія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7C42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включала створення майстер-моделі з</w:t>
      </w:r>
      <w:r w:rsidR="00FD61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пластилину, що дозволило </w:t>
      </w:r>
      <w:r w:rsidR="00FD61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нам</w:t>
      </w:r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вільно виразити форму та деталі образу. </w:t>
      </w:r>
      <w:proofErr w:type="gramStart"/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ісля завершення майстер-моделі була виготовлена ​​форма з гіпсу. Утворену форму заповнили гіпсом, що дозволило отримати сам барельєф. </w:t>
      </w:r>
      <w:proofErr w:type="gramStart"/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ісля того як гіпс затвердів, він був оброблений для видалення нерівностей і досягнення гладкої поверхні. Останній етап оздоблення полягав у покритті барельєф</w:t>
      </w:r>
      <w:r w:rsid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золотистим акрилом та поталл</w:t>
      </w:r>
      <w:r w:rsidR="00FD61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</w:t>
      </w:r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Таким чином, технологія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дозволила створити деталізований образ, що </w:t>
      </w:r>
      <w:proofErr w:type="gramStart"/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="00FD61A6" w:rsidRPr="00FD61A6">
        <w:rPr>
          <w:rFonts w:ascii="Times New Roman" w:eastAsia="Times New Roman" w:hAnsi="Times New Roman" w:cs="Times New Roman"/>
          <w:sz w:val="28"/>
          <w:szCs w:val="28"/>
          <w:lang w:eastAsia="ru-RU"/>
        </w:rPr>
        <w:t>ідкреслює героїчність та переможний характер святого Георгія.</w:t>
      </w:r>
    </w:p>
    <w:p w:rsidR="007C42DB" w:rsidRPr="00FD61A6" w:rsidRDefault="007C42DB" w:rsidP="007C42DB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29D8" w:rsidRDefault="00FC29D8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B87CE0" w:rsidRDefault="00B87CE0" w:rsidP="002C0DB8">
      <w:pPr>
        <w:tabs>
          <w:tab w:val="right" w:leader="dot" w:pos="9356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7F3EB7" w:rsidRDefault="007F3EB7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FC29D8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ВИСНОВКИ</w:t>
      </w:r>
    </w:p>
    <w:p w:rsidR="004C3ED3" w:rsidRPr="004C3ED3" w:rsidRDefault="00536D0E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Наша кваліфікаційна робота присвячена дослідженню барельєфів, їх видів, історії, характеристиці та аналіу композиції та символіки творів з теми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а також обгрунтуванню </w:t>
      </w:r>
      <w:r w:rsidR="00431C02"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вибору техніки та опису технології виконання авторського </w:t>
      </w:r>
      <w:r w:rsidR="004C3ED3"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барельєфу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="004C3ED3"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="004C3ED3"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4C3ED3" w:rsidRPr="004C3ED3" w:rsidRDefault="004C3ED3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1.  Вивчення поняття художнього рельєфу та його види дозволило нам зрозуміти, що рельєф – це форма мистецтва, яка передає об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єкти з рельєфним виносом на площині. Визначили різні види рельєфу, такі як барельєф, бас-рельєф, глибокий рельєф та інші, кожен з яких має свої особливості та стиль виконання.</w:t>
      </w:r>
    </w:p>
    <w:p w:rsidR="004C3ED3" w:rsidRPr="004C3ED3" w:rsidRDefault="004C3ED3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2. Вивчення історії та розвитку барельєфів дозволило нам проникнути в давні часи та різні культури, де цей вид мистецтва почав шлях. За довгі століття барельєфи були використані в багатьох цивілізаціях для втілення релігійних, міфологічних, історичних та побутових сюжетів. Вони відображали мистецьку спадщину різних епох та культурних традицій.</w:t>
      </w:r>
    </w:p>
    <w:p w:rsidR="004C3ED3" w:rsidRPr="004C3ED3" w:rsidRDefault="004C3ED3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3. Вивчення видів барельєфів дало нам можливість класифікувати їх за загальною ознакою, такими як техніка виконання, рівень виносу з поверхні, об</w:t>
      </w:r>
      <w:r w:rsidR="0073761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ємність, характер композиції та символіки. Основні види барельєфів включають барельєф, бас-рельєф, глибокий рельєф, плоский рельєф та інші. 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Кожен вид має свої особливості і стиль виконання, відповідаючи вимогам мистецтва свого часу і культурного контексту.</w:t>
      </w:r>
    </w:p>
    <w:p w:rsidR="004C3ED3" w:rsidRDefault="004C3ED3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4. Під час аналізу композиції та символіки мистецьких творів, присвячених святому Георгію, ми розглядали спосіб розташування елементів, взаємодію фігур, використання простору та руху. 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Також </w:t>
      </w:r>
      <w:proofErr w:type="gramStart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досл</w:t>
      </w:r>
      <w:proofErr w:type="gramEnd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іджували символіку, пов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язану з Георгієм, його перемогою над злом та силами зла, його християнськими цінностями та героїзмом.</w:t>
      </w:r>
    </w:p>
    <w:p w:rsidR="004C3ED3" w:rsidRPr="004C3ED3" w:rsidRDefault="004C3ED3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5. Вибір змішаної техніки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можна обґрунтувати кількома чинниками. По-перше, змішана техніка надає більшу виразність і різноманітність використання матеріа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лів та різних художніх прийомів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для досягнення більшого ефекту та багатогранності.</w:t>
      </w:r>
    </w:p>
    <w:p w:rsidR="004C3ED3" w:rsidRPr="00924432" w:rsidRDefault="004C3ED3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Крім того, змішана техніка дає можливість використовувати різні методи 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бробки матеріалів, такі як ліплення, ли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ття, моделювання,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тонування</w:t>
      </w: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 розширює можливості художника і дозволяє виразити своє мистецьке бачення та ідеї через поєднання різних технік.</w:t>
      </w:r>
    </w:p>
    <w:p w:rsidR="004C3ED3" w:rsidRPr="00924432" w:rsidRDefault="004C3ED3" w:rsidP="004C3ED3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Таким чином, вибір змішаної техніки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92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здатний надати більшу творчу свободу, виразність та різноманітність, що допоможе створити сильний та ефективний художній образ святого Георгія.</w:t>
      </w:r>
    </w:p>
    <w:p w:rsidR="00536D0E" w:rsidRPr="004C3ED3" w:rsidRDefault="004C3ED3" w:rsidP="00536D0E">
      <w:pPr>
        <w:tabs>
          <w:tab w:val="right" w:leader="dot" w:pos="93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3E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6. 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процесі опису технології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було розкрито, що вибі</w:t>
      </w:r>
      <w:proofErr w:type="gramStart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матеріалу та його підготовка є першим кроком у процесі створення. Далі, використовуються </w:t>
      </w:r>
      <w:proofErr w:type="gramStart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ізні техніки обробки матеріалу, такі як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ття, формування, щоб втілити задуману композицію барельєфа.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Після надання бажаних форм, виконується тонування та колорування. 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Кінцевий результат залежить від майстерності та вміння художника. Виконання барельєфа 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Георгій Переможець</w:t>
      </w:r>
      <w:r w:rsidR="00280C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вимагає вміння поєднувати </w:t>
      </w:r>
      <w:proofErr w:type="gramStart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ізні техніки та засоби виразності, щоб передати символіку та емоції, пов</w:t>
      </w:r>
      <w:r w:rsidR="00737618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 w:rsidRPr="004C3ED3">
        <w:rPr>
          <w:rFonts w:ascii="Times New Roman" w:eastAsia="Times New Roman" w:hAnsi="Times New Roman" w:cs="Times New Roman"/>
          <w:sz w:val="28"/>
          <w:szCs w:val="28"/>
          <w:lang w:eastAsia="ru-RU"/>
        </w:rPr>
        <w:t>язані з образом святого Георгія.</w:t>
      </w:r>
    </w:p>
    <w:p w:rsidR="00FC29D8" w:rsidRDefault="00FC29D8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0E3B" w:rsidRDefault="006C0E3B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D1B3F" w:rsidRDefault="009D1B3F" w:rsidP="009D1B3F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СПИСОК ВИКОРИСТАНИХ ДЖЕРЕЛ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Аристова Л.В. Естетичне ставлення до мистецтва: теоретичні підходи. Мистецтво і освіта</w:t>
      </w:r>
      <w:r w:rsidRPr="00362EB0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2007. №3. С. 18–23.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362EB0">
        <w:rPr>
          <w:rFonts w:ascii="Times New Roman" w:hAnsi="Times New Roman" w:cs="Times New Roman"/>
          <w:sz w:val="28"/>
          <w:szCs w:val="28"/>
          <w:lang w:val="uk-UA" w:eastAsia="uk-UA"/>
        </w:rPr>
        <w:t>Білецький П.О. Мова образотворчих мистецтв. Київ: Рад. школа, 1973. 128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Богомолов С.В. Художня скульптура. Київ: Мист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ецтво, 1989.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56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362EB0">
        <w:rPr>
          <w:rFonts w:ascii="Times New Roman" w:hAnsi="Times New Roman" w:cs="Times New Roman"/>
          <w:sz w:val="28"/>
          <w:szCs w:val="28"/>
        </w:rPr>
        <w:t>Г</w:t>
      </w:r>
      <w:r w:rsidRPr="00362EB0">
        <w:rPr>
          <w:rFonts w:ascii="Times New Roman" w:hAnsi="Times New Roman" w:cs="Times New Roman"/>
          <w:sz w:val="28"/>
          <w:szCs w:val="28"/>
          <w:lang w:val="uk-UA"/>
        </w:rPr>
        <w:t>авриш</w:t>
      </w:r>
      <w:r w:rsidRPr="00362EB0">
        <w:rPr>
          <w:rFonts w:ascii="Times New Roman" w:hAnsi="Times New Roman" w:cs="Times New Roman"/>
          <w:sz w:val="28"/>
          <w:szCs w:val="28"/>
        </w:rPr>
        <w:t xml:space="preserve"> О.М.</w:t>
      </w:r>
      <w:r w:rsidRPr="00362EB0">
        <w:rPr>
          <w:rFonts w:ascii="Times New Roman" w:hAnsi="Times New Roman" w:cs="Times New Roman"/>
          <w:sz w:val="28"/>
          <w:szCs w:val="28"/>
          <w:lang w:val="uk-UA"/>
        </w:rPr>
        <w:t>Барельєф</w:t>
      </w:r>
      <w:r w:rsidRPr="00362EB0">
        <w:rPr>
          <w:rFonts w:ascii="Times New Roman" w:hAnsi="Times New Roman" w:cs="Times New Roman"/>
          <w:sz w:val="28"/>
          <w:szCs w:val="28"/>
        </w:rPr>
        <w:t>. Львів: Колі</w:t>
      </w:r>
      <w:proofErr w:type="gramStart"/>
      <w:r w:rsidRPr="00362EB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362EB0">
        <w:rPr>
          <w:rFonts w:ascii="Times New Roman" w:hAnsi="Times New Roman" w:cs="Times New Roman"/>
          <w:sz w:val="28"/>
          <w:szCs w:val="28"/>
        </w:rPr>
        <w:t xml:space="preserve"> ПРО, 2012. 200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Гончаренко В.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Скульптура України: від античності до сьогодення.  Київ: Видавництво Соломії Павличко «Основи», 2010.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100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Жарких В.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Українська національна скульптура. Київ: Наукова думка, 2012.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205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иє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нко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 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Першооснови української скульптури: найдавніші часи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. Київ: Вища школа, 2006.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245 с. 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Кузик М.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Українська скульптура: традиції та новації. Київ: Дніпро, 1985.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198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Ку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лікова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.О. Барельєф: історія, 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іка, художній стиль. Київ: Вища школа, 1992.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129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Ліснічук О.П. Теорія та практика скульптури. Київ: Вища школа, 1997.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246 с. 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иссенко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.В. Скульптура XX століття. Київ: Основи, 2007.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187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Макаров О.І. Скульптура та барельєф у внутрішньому просторі 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ітектурних споруд. Київ: Будівельник, 1976.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94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Матвієнко Ю.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Українська скульптура: традиції і новаторство. Київ: Основи, 2008.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258 с. 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Микитюк О.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Художня скульптура України: ХІХ-ХХ століття. Київ: Основи, 1996.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193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Михайловська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І.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М. Загальна скульптура. Київ: Либідь, 1993.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275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інаков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Українська скульптура ХІХ-ХХ століть. Київ: Український письменник, 1989.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162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Петрова, Н.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Скульптура України ХХ століття: течії, школи, майстри. Київ: Наш формат, 2015.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221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Раєвський О.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Художній рельєф та його види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. Київ: Артек, 2002.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184 с. 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Рубан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І.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Скульптура України. Золотий фонд. Київ: Наш формат, 2014.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410 с. 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362EB0">
        <w:rPr>
          <w:rFonts w:ascii="Times New Roman" w:hAnsi="Times New Roman" w:cs="Times New Roman"/>
          <w:sz w:val="28"/>
          <w:szCs w:val="28"/>
        </w:rPr>
        <w:t>Семенюк В.</w:t>
      </w:r>
      <w:r w:rsidRPr="00362EB0">
        <w:rPr>
          <w:rFonts w:ascii="Times New Roman" w:hAnsi="Times New Roman" w:cs="Times New Roman"/>
          <w:sz w:val="28"/>
          <w:szCs w:val="28"/>
          <w:lang w:val="uk-UA"/>
        </w:rPr>
        <w:t>Д.</w:t>
      </w:r>
      <w:r w:rsidRPr="00362EB0">
        <w:rPr>
          <w:rFonts w:ascii="Times New Roman" w:hAnsi="Times New Roman" w:cs="Times New Roman"/>
          <w:sz w:val="28"/>
          <w:szCs w:val="28"/>
        </w:rPr>
        <w:t xml:space="preserve"> Особливості інтерпретації поетичних образів у</w:t>
      </w:r>
      <w:r w:rsidRPr="00362EB0">
        <w:rPr>
          <w:rFonts w:ascii="Times New Roman" w:hAnsi="Times New Roman" w:cs="Times New Roman"/>
          <w:sz w:val="28"/>
          <w:szCs w:val="28"/>
          <w:lang w:val="uk-UA"/>
        </w:rPr>
        <w:t>скульптурі</w:t>
      </w:r>
      <w:r w:rsidRPr="00362EB0">
        <w:rPr>
          <w:rFonts w:ascii="Times New Roman" w:hAnsi="Times New Roman" w:cs="Times New Roman"/>
          <w:sz w:val="28"/>
          <w:szCs w:val="28"/>
        </w:rPr>
        <w:t>. Народознавчі зошити</w:t>
      </w:r>
      <w:r w:rsidRPr="00362EB0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362EB0">
        <w:rPr>
          <w:rFonts w:ascii="Times New Roman" w:hAnsi="Times New Roman" w:cs="Times New Roman"/>
          <w:sz w:val="28"/>
          <w:szCs w:val="28"/>
        </w:rPr>
        <w:t>2014. №6. С. 1–4.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>Фадєєв О.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Н.</w:t>
      </w:r>
      <w:r w:rsidRPr="00362E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Скульптура в Україні: від класицизму до сучасності. Київ: Дніпро, 1991.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295 с. 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Busco M. «Reliefs: From the Ramesseum to Tel Halaf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London: Thames &amp; Hudson, 2003.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368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Curtis P. «Sculpture 1900-1945: After Rodin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Oxford: Oxford University Press, 1999.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259 с.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Elsen A. «Rodin's Art: The Rodin Collection of the Iris &amp; B. Gerald Cantor Center for Visual Arts at Stanford University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New York: Oxford University Press, 2003.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54 </w:t>
      </w: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Finkel J. «The Art of Classical Details: Theory, Design &amp; Craftsmanship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New York: The Monacelli Press, 2014. 243 p.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 Normand-Romain, A. «The Bronzes of Rodin: Catalogue of Works in the Musée Rodin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Paris: Musée Rodin, 2007. 187 p.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Potts A. «Sculpture in 20th-Century Britain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New Haven: Yale University Press, 2013. 197 p.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Radcliffe A. «Sculpture Now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London: Phaidon Press, 2013. 93 p.</w:t>
      </w:r>
    </w:p>
    <w:p w:rsidR="008C4DD5" w:rsidRPr="00362EB0" w:rsidRDefault="008C4DD5" w:rsidP="008C4DD5">
      <w:pPr>
        <w:pStyle w:val="a4"/>
        <w:numPr>
          <w:ilvl w:val="0"/>
          <w:numId w:val="32"/>
        </w:numPr>
        <w:tabs>
          <w:tab w:val="right" w:leader="dot" w:pos="9356"/>
        </w:tabs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Waldman D. «The Art of Sculpture: Visual Arts</w:t>
      </w:r>
      <w:proofErr w:type="gramStart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.»</w:t>
      </w:r>
      <w:proofErr w:type="gramEnd"/>
      <w:r w:rsidRPr="00362EB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 New York: Thames &amp; Hudson, 2006. 206 p.</w:t>
      </w:r>
    </w:p>
    <w:p w:rsidR="008C4DD5" w:rsidRDefault="008C4DD5" w:rsidP="009D1B3F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B87CE0" w:rsidRDefault="00B87CE0" w:rsidP="009D1B3F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B87CE0" w:rsidRDefault="00B87CE0" w:rsidP="009D1B3F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B87CE0" w:rsidRPr="00B87CE0" w:rsidRDefault="00B87CE0" w:rsidP="009D1B3F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583E1A" w:rsidRDefault="00583E1A" w:rsidP="009D1B3F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B87CE0" w:rsidRDefault="00B87CE0" w:rsidP="00B87CE0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ДОДАТКИ</w:t>
      </w:r>
    </w:p>
    <w:p w:rsidR="00B87CE0" w:rsidRPr="0066218D" w:rsidRDefault="00B87CE0" w:rsidP="00B87CE0">
      <w:pPr>
        <w:tabs>
          <w:tab w:val="right" w:leader="dot" w:pos="9356"/>
        </w:tabs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Додаток А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4CE67F64" wp14:editId="41B20A40">
            <wp:extent cx="2099310" cy="2498725"/>
            <wp:effectExtent l="0" t="0" r="0" b="0"/>
            <wp:docPr id="7" name="Рисунок 7" descr="https://upload.wikimedia.org/wikipedia/commons/thumb/5/51/Accident_de_char.JPG/220px-Accident_de_ch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5/51/Accident_de_char.JPG/220px-Accident_de_char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6401ACE" wp14:editId="44513DB5">
            <wp:extent cx="3326059" cy="2494960"/>
            <wp:effectExtent l="0" t="0" r="8255" b="635"/>
            <wp:docPr id="8" name="Рисунок 8" descr="ENSEÑ-ARTE: TETRAMORF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NSEÑ-ARTE: TETRAMORFO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722" cy="249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lang w:val="uk-UA"/>
        </w:rPr>
        <w:t xml:space="preserve">   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1. </w:t>
      </w:r>
      <w:r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Хеттський</w:t>
      </w:r>
      <w:r w:rsidRPr="005A451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A451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барельєф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Рис. 2. Б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арельєф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A567A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Біблійна історія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BB91FAB" wp14:editId="0800D7F0">
            <wp:extent cx="2318197" cy="2498970"/>
            <wp:effectExtent l="0" t="0" r="6350" b="0"/>
            <wp:docPr id="9" name="Рисунок 9" descr="Zasluhy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sluhy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51"/>
                    <a:stretch/>
                  </pic:blipFill>
                  <pic:spPr bwMode="auto">
                    <a:xfrm>
                      <a:off x="0" y="0"/>
                      <a:ext cx="2316611" cy="249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2368CC8F" wp14:editId="067C5089">
            <wp:extent cx="2452914" cy="2452914"/>
            <wp:effectExtent l="0" t="0" r="5080" b="5080"/>
            <wp:docPr id="4" name="Рисунок 4" descr="Пам'ятна монета &quot;200 років Харківському національному університету ім. В.  Н. Каразіна&quot;. Монеты Украины и Ми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ам'ятна монета &quot;200 років Харківському національному університету ім. В.  Н. Каразіна&quot;. Монеты Украины и Мир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977" cy="245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          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3. Медаль «За заслуги»        Рис. 4. Пам’ятна монета</w:t>
      </w:r>
      <w:r>
        <w:rPr>
          <w:lang w:val="uk-UA"/>
        </w:rPr>
        <w:t xml:space="preserve">         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6A2A4F4A" wp14:editId="7430BA92">
            <wp:extent cx="2830285" cy="1906793"/>
            <wp:effectExtent l="0" t="0" r="8255" b="0"/>
            <wp:docPr id="5" name="Рисунок 5" descr="Сан Джованни ин Латерано - удивительная римская базилика - Рим Т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ан Джованни ин Латерано - удивительная римская базилика - Рим ТМ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20" cy="190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C727A70" wp14:editId="1ECFD6DB">
            <wp:extent cx="2540001" cy="1905001"/>
            <wp:effectExtent l="0" t="0" r="0" b="0"/>
            <wp:docPr id="6" name="Рисунок 6" descr="Портик Славы, Испания , Сантьяго-де-Компостела достопримечатель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ортик Славы, Испания , Сантьяго-де-Компостела достопримечательност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011" cy="190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5. Фреска Рафаеля з рельєфом       Рис. 6. Ф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>асад Собору Св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A567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Якова 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67263EE" wp14:editId="0D70692C">
            <wp:extent cx="1649398" cy="2316070"/>
            <wp:effectExtent l="0" t="0" r="8255" b="8255"/>
            <wp:docPr id="10" name="Рисунок 10" descr="Доходный дом Н. Г. Коро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оходный дом Н. Г. Короне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981" cy="231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2C7F69F1" wp14:editId="2F101BCB">
            <wp:extent cx="3479771" cy="2315029"/>
            <wp:effectExtent l="0" t="0" r="6985" b="9525"/>
            <wp:docPr id="11" name="Рисунок 11" descr="Templo de karnak, esculturas colosales del antiguo egipto en el valle del  nilo en luxor. | Foto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emplo de karnak, esculturas colosales del antiguo egipto en el valle del  nilo en luxor. | Foto Premi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501" cy="231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lang w:val="uk-UA"/>
        </w:rPr>
        <w:t xml:space="preserve">      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Рис. 7. Консольний        Рис. 8. 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Барельєф Тутмоса IV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рельєф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806FB0A" wp14:editId="5ED95C43">
            <wp:extent cx="2868788" cy="1973943"/>
            <wp:effectExtent l="0" t="0" r="8255" b="7620"/>
            <wp:docPr id="12" name="Рисунок 12" descr="Блог Yoair - Відкриття мозаїк світу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Блог Yoair - Відкриття мозаїк світу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975" cy="197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3B567EE" wp14:editId="7160FD62">
            <wp:extent cx="2881161" cy="1980363"/>
            <wp:effectExtent l="0" t="0" r="0" b="1270"/>
            <wp:docPr id="13" name="Рисунок 13" descr="Сен Лазар в Отене — Студо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ен Лазар в Отене — Студопедия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269" cy="19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Pr="006E13D2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Рис. 9. </w:t>
      </w:r>
      <w:r w:rsidRPr="00FD6535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Парфенонський фриз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Рис. 10.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ортал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собору у Сен-Лазарі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0E59655" wp14:editId="72C50CEC">
            <wp:extent cx="1995714" cy="2431143"/>
            <wp:effectExtent l="0" t="0" r="5080" b="7620"/>
            <wp:docPr id="14" name="Рисунок 14" descr="Собор Парижской Богомате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обор Парижской Богоматери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33"/>
                    <a:stretch/>
                  </pic:blipFill>
                  <pic:spPr bwMode="auto">
                    <a:xfrm>
                      <a:off x="0" y="0"/>
                      <a:ext cx="1996968" cy="243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C8DB5F8" wp14:editId="338AA4DD">
            <wp:extent cx="3672114" cy="2440826"/>
            <wp:effectExtent l="0" t="0" r="5080" b="0"/>
            <wp:docPr id="15" name="Рисунок 15" descr="Стиль Модерн в Архитектуре. Фото Сти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тиль Модерн в Архитектуре. Фото Стиля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638" cy="244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Pr="006E13D2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lang w:val="uk-UA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11. 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асад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собору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Рис. 12. Модерновий барельєф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  <w:r w:rsidRPr="002F794B">
        <w:rPr>
          <w:rFonts w:ascii="Times New Roman" w:eastAsia="Times New Roman" w:hAnsi="Times New Roman" w:cs="Times New Roman"/>
          <w:sz w:val="28"/>
          <w:szCs w:val="28"/>
          <w:lang w:eastAsia="ru-RU"/>
        </w:rPr>
        <w:t>Нотр-Дам де Парі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8E38DD8" wp14:editId="7CC59652">
            <wp:extent cx="3752208" cy="2320778"/>
            <wp:effectExtent l="0" t="0" r="127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377" t="14782" r="23452" b="25653"/>
                    <a:stretch/>
                  </pic:blipFill>
                  <pic:spPr bwMode="auto">
                    <a:xfrm>
                      <a:off x="0" y="0"/>
                      <a:ext cx="3755766" cy="2322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324B57C" wp14:editId="72532CE3">
            <wp:extent cx="1741714" cy="2322120"/>
            <wp:effectExtent l="0" t="0" r="0" b="2540"/>
            <wp:docPr id="17" name="Рисунок 17" descr="Ідеї на тему «Барельєф» (30) | декорування, майстерня, декор сті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Ідеї на тему «Барельєф» (30) | декорування, майстерня, декор стіни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88" cy="232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13. Барельєф на фасаді будинку на                    Рис. 14. Сучасний                                Хрещатику в Києві                                                         барельєф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BEDEE4E" wp14:editId="71DC31A0">
            <wp:extent cx="2772229" cy="2079517"/>
            <wp:effectExtent l="0" t="0" r="0" b="0"/>
            <wp:docPr id="18" name="Рисунок 18" descr="Мельбурн – європейське «серце» Австрал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Мельбурн – європейське «серце» Австралії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29" cy="208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768BABE" wp14:editId="77D0C8FC">
            <wp:extent cx="2767468" cy="2075543"/>
            <wp:effectExtent l="0" t="0" r="0" b="1270"/>
            <wp:docPr id="19" name="Рисунок 19" descr="БАРЕЛЬЄФ - определение и синонимы слова барельєф в словаре украинский язы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БАРЕЛЬЄФ - определение и синонимы слова барельєф в словаре украинский языка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39" cy="20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15. Фасад будівлі в Мельбурні     Рис. 16. Високий барельєф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FBB7412" wp14:editId="75608837">
            <wp:extent cx="3727887" cy="1763274"/>
            <wp:effectExtent l="0" t="0" r="6350" b="8890"/>
            <wp:docPr id="20" name="Рисунок 20" descr="Барельеф | Ho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Барельеф | Hom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349" cy="177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356903B" wp14:editId="7AE7F0C9">
            <wp:extent cx="1770743" cy="1770743"/>
            <wp:effectExtent l="0" t="0" r="1270" b="1270"/>
            <wp:docPr id="21" name="Рисунок 21" descr="Барельєф &quot;Хрест Різьблений 19&quot;, Atributlux, 42 * 22,8 см різьблений з  дерева – низькі ціни, кредит, оплата частинами в інтернет-магазині ROZETKA  | Купити в Україні: Києві, Харкові, Дніпрі, Одесі, Запоріжжі, Львов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Барельєф &quot;Хрест Різьблений 19&quot;, Atributlux, 42 * 22,8 см різьблений з  дерева – низькі ціни, кредит, оплата частинами в інтернет-магазині ROZETKA  | Купити в Україні: Києві, Харкові, Дніпрі, Одесі, Запоріжжі, Львові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97" cy="17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17. Низький барельєф                                           Рис.18. Різьблення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F0D488E" wp14:editId="2BA53B0A">
            <wp:extent cx="2692400" cy="2547316"/>
            <wp:effectExtent l="0" t="0" r="0" b="5715"/>
            <wp:docPr id="22" name="Рисунок 22" descr="Купити Стара настінна бронзова тарілка, барельєф, декор, бронза, лиття,  Німеччина, на подарунок, ціна 600 грн - Prom.ua (ID# 141175062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упити Стара настінна бронзова тарілка, барельєф, декор, бронза, лиття,  Німеччина, на подарунок, ціна 600 грн - Prom.ua (ID# 1411750625)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82" cy="254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7CD6C519" wp14:editId="56544173">
            <wp:extent cx="2759150" cy="2598057"/>
            <wp:effectExtent l="0" t="0" r="3175" b="0"/>
            <wp:docPr id="23" name="Рисунок 23" descr="Саркофаг Александра — Вікіпеді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аркофаг Александра — Вікіпедія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958" cy="26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Pr="00D84203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lang w:val="uk-UA"/>
        </w:rPr>
      </w:pPr>
      <w:r>
        <w:rPr>
          <w:lang w:val="uk-UA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Рис. 19. </w:t>
      </w:r>
      <w:r w:rsidRPr="00B87CE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Барельєф литтям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Рис. 20. </w:t>
      </w:r>
      <w:r w:rsidRPr="00B87CE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Саркофагічний барельєф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lang w:val="uk-UA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95FABDF" wp14:editId="665174B5">
            <wp:extent cx="3349819" cy="1901371"/>
            <wp:effectExtent l="0" t="0" r="3175" b="3810"/>
            <wp:docPr id="24" name="Рисунок 2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undefin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29" cy="190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DF736C4" wp14:editId="6FFCF66F">
            <wp:extent cx="2283161" cy="1944914"/>
            <wp:effectExtent l="0" t="0" r="3175" b="0"/>
            <wp:docPr id="25" name="Рисунок 25" descr="Медальйон : Алфавітний покажчик : Словник іншомовних сл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Медальйон : Алфавітний покажчик : Словник іншомовних слів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11" t="13273" r="16666" b="12471"/>
                    <a:stretch/>
                  </pic:blipFill>
                  <pic:spPr bwMode="auto">
                    <a:xfrm>
                      <a:off x="0" y="0"/>
                      <a:ext cx="2284321" cy="194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CE0" w:rsidRPr="00D84203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lang w:val="uk-UA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Рис. 21. </w:t>
      </w:r>
      <w:r w:rsidRPr="00B87CE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Архітектурний барельєф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Рис. 22. Медальйон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E7131B6" wp14:editId="178CF4E7">
            <wp:extent cx="5080000" cy="2864559"/>
            <wp:effectExtent l="0" t="0" r="6350" b="0"/>
            <wp:docPr id="26" name="Рисунок 26" descr="Паоло Уччелло - Битва святого Георгия с драконом, 1441, 52×90 см: Описание  произведения | Артх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Паоло Уччелло - Битва святого Георгия с драконом, 1441, 52×90 см: Описание  произведения | Артхив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785" cy="287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P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 w:rsidRPr="00D8420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Рис. 23.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Святий Георгій та дракон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734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Паоло Уччелло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192BA5" wp14:editId="7EAC352D">
            <wp:extent cx="4056845" cy="1951656"/>
            <wp:effectExtent l="0" t="0" r="1270" b="0"/>
            <wp:docPr id="27" name="Рисунок 27" descr="Донателло Святой Георгий поражает драк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Донателло Святой Георгий поражает дракона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503" cy="195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 w:rsidRPr="00D8420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Рис. 24. </w:t>
      </w:r>
      <w:r w:rsidRPr="00D84203">
        <w:rPr>
          <w:rFonts w:ascii="Times New Roman" w:eastAsia="Times New Roman" w:hAnsi="Times New Roman" w:cs="Times New Roman"/>
          <w:sz w:val="28"/>
          <w:szCs w:val="28"/>
          <w:lang w:eastAsia="ru-RU"/>
        </w:rPr>
        <w:t>«Св. Георгій перемагає дракона» Донателло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2F80F031" wp14:editId="008B508F">
            <wp:extent cx="3477482" cy="2581927"/>
            <wp:effectExtent l="0" t="0" r="8890" b="8890"/>
            <wp:docPr id="28" name="Рисунок 28" descr="Архикатедральний собор Святого Юра (Львів) | Інтерактивна карта Української  Греко-Католицької Церкв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Архикатедральний собор Святого Юра (Львів) | Інтерактивна карта Української  Греко-Католицької Церкви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739" cy="258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B9E3FBC" wp14:editId="00FFFB93">
            <wp:extent cx="2028855" cy="2588621"/>
            <wp:effectExtent l="0" t="0" r="0" b="2540"/>
            <wp:docPr id="29" name="Рисунок 29" descr="Файл:Albrecht Dürer, Saint George on Horseback, 1508, NGA 6616.jpg —  Вікіпеді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Файл:Albrecht Dürer, Saint George on Horseback, 1508, NGA 6616.jpg —  Вікіпедія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603" cy="258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Рис. 25. Скульптура на фасаді собору                 Рис. 26. Гравюрі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Святий</w:t>
      </w:r>
    </w:p>
    <w:p w:rsidR="00B87CE0" w:rsidRPr="00D84203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Св. Юра у Львові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Георгій на коні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 </w:t>
      </w:r>
      <w:r w:rsidRPr="006E690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Дюрер</w:t>
      </w:r>
      <w:r w:rsidRPr="00D8420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762E12F" wp14:editId="2765BD6A">
            <wp:extent cx="1888215" cy="2213428"/>
            <wp:effectExtent l="0" t="0" r="0" b="0"/>
            <wp:docPr id="30" name="Рисунок 30" descr="Герб Кам'янця-Подільського (137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Герб Кам'янця-Подільського (1374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88831" cy="221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5205BC3" wp14:editId="456CE98F">
            <wp:extent cx="1970405" cy="2562860"/>
            <wp:effectExtent l="0" t="0" r="0" b="8890"/>
            <wp:docPr id="31" name="Рисунок 31" descr="Герб Збара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Герб Збаража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E48E2BF" wp14:editId="4D2FA462">
            <wp:extent cx="1906270" cy="2240915"/>
            <wp:effectExtent l="0" t="0" r="0" b="6985"/>
            <wp:docPr id="32" name="Рисунок 32" descr="Герб Смотрич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ерб Смотрича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CE0" w:rsidRPr="00D84203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8420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27-29. Герби Кам’янця-Подільського, Збаража, Смотрича</w:t>
      </w:r>
    </w:p>
    <w:p w:rsidR="00B87CE0" w:rsidRPr="0066218D" w:rsidRDefault="00B87CE0" w:rsidP="00B87CE0">
      <w:pPr>
        <w:tabs>
          <w:tab w:val="right" w:leader="dot" w:pos="9356"/>
        </w:tabs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Додаток Б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7C22C21" wp14:editId="2F23B060">
            <wp:extent cx="4462733" cy="5975797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73247" cy="598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CE0" w:rsidRPr="003F48EA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F48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30. Пошук аналогів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7322A2C" wp14:editId="2A887E8D">
            <wp:extent cx="2705000" cy="3788229"/>
            <wp:effectExtent l="0" t="0" r="63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08458" cy="379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16BB346" wp14:editId="2BC96C48">
            <wp:extent cx="2660703" cy="3805170"/>
            <wp:effectExtent l="0" t="0" r="635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59923" cy="38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4BD68D" wp14:editId="1D72DB9B">
            <wp:extent cx="2944258" cy="3724007"/>
            <wp:effectExtent l="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51411" cy="373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A5F90DD" wp14:editId="1F455A09">
            <wp:extent cx="2354182" cy="3715657"/>
            <wp:effectExtent l="0" t="0" r="825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58522" cy="372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CE0" w:rsidRPr="003F48EA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F48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31-34. Робота над ескізною частиною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29BC663" wp14:editId="6D16A9DD">
            <wp:extent cx="2290989" cy="3280228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90930" cy="328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97F84B0" wp14:editId="4C122216">
            <wp:extent cx="2235200" cy="3288469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34463" cy="328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B29123" wp14:editId="5376E22D">
            <wp:extent cx="2924300" cy="404222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25566" cy="404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CE0" w:rsidRPr="003F48EA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F48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35-37. Підготовка та робота над картоном</w:t>
      </w:r>
    </w:p>
    <w:p w:rsidR="00B87CE0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CFB8EF" wp14:editId="45F66178">
            <wp:extent cx="3713714" cy="5304971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14671" cy="530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CE0" w:rsidRPr="003F48EA" w:rsidRDefault="00B87CE0" w:rsidP="00B87CE0">
      <w:pPr>
        <w:pStyle w:val="a4"/>
        <w:tabs>
          <w:tab w:val="right" w:leader="dot" w:pos="9356"/>
        </w:tabs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F48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Рис. 38. Виліплення майстер-моделі</w:t>
      </w:r>
    </w:p>
    <w:p w:rsidR="009D1B3F" w:rsidRDefault="009D1B3F" w:rsidP="00FC29D8">
      <w:pPr>
        <w:tabs>
          <w:tab w:val="right" w:leader="dot" w:pos="93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sectPr w:rsidR="009D1B3F">
      <w:headerReference w:type="default" r:id="rId4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2B12" w:rsidRDefault="007E2B12" w:rsidP="002B2487">
      <w:pPr>
        <w:spacing w:after="0" w:line="240" w:lineRule="auto"/>
      </w:pPr>
      <w:r>
        <w:separator/>
      </w:r>
    </w:p>
  </w:endnote>
  <w:endnote w:type="continuationSeparator" w:id="0">
    <w:p w:rsidR="007E2B12" w:rsidRDefault="007E2B12" w:rsidP="002B24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2B12" w:rsidRDefault="007E2B12" w:rsidP="002B2487">
      <w:pPr>
        <w:spacing w:after="0" w:line="240" w:lineRule="auto"/>
      </w:pPr>
      <w:r>
        <w:separator/>
      </w:r>
    </w:p>
  </w:footnote>
  <w:footnote w:type="continuationSeparator" w:id="0">
    <w:p w:rsidR="007E2B12" w:rsidRDefault="007E2B12" w:rsidP="002B24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809748"/>
      <w:docPartObj>
        <w:docPartGallery w:val="Page Numbers (Top of Page)"/>
        <w:docPartUnique/>
      </w:docPartObj>
    </w:sdtPr>
    <w:sdtContent>
      <w:p w:rsidR="003A35CB" w:rsidRDefault="003A35CB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6AEC">
          <w:rPr>
            <w:noProof/>
          </w:rPr>
          <w:t>6</w:t>
        </w:r>
        <w:r>
          <w:fldChar w:fldCharType="end"/>
        </w:r>
      </w:p>
    </w:sdtContent>
  </w:sdt>
  <w:p w:rsidR="003A35CB" w:rsidRDefault="003A35CB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0036E"/>
    <w:multiLevelType w:val="multilevel"/>
    <w:tmpl w:val="65887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5E608AC"/>
    <w:multiLevelType w:val="multilevel"/>
    <w:tmpl w:val="9C9690B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307B6C"/>
    <w:multiLevelType w:val="multilevel"/>
    <w:tmpl w:val="7CCC01A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D1B4EA0"/>
    <w:multiLevelType w:val="multilevel"/>
    <w:tmpl w:val="23A615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D601D50"/>
    <w:multiLevelType w:val="multilevel"/>
    <w:tmpl w:val="56E289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F1811F5"/>
    <w:multiLevelType w:val="hybridMultilevel"/>
    <w:tmpl w:val="46AA78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DD6F76"/>
    <w:multiLevelType w:val="multilevel"/>
    <w:tmpl w:val="A54C08B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9BD727B"/>
    <w:multiLevelType w:val="multilevel"/>
    <w:tmpl w:val="65887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A5D795C"/>
    <w:multiLevelType w:val="multilevel"/>
    <w:tmpl w:val="65887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308A6A91"/>
    <w:multiLevelType w:val="multilevel"/>
    <w:tmpl w:val="D034FB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0B54F90"/>
    <w:multiLevelType w:val="multilevel"/>
    <w:tmpl w:val="14BE3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3113616A"/>
    <w:multiLevelType w:val="multilevel"/>
    <w:tmpl w:val="E1B457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7D34BDA"/>
    <w:multiLevelType w:val="hybridMultilevel"/>
    <w:tmpl w:val="81B0B10A"/>
    <w:lvl w:ilvl="0" w:tplc="7AB0155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B8924D5"/>
    <w:multiLevelType w:val="hybridMultilevel"/>
    <w:tmpl w:val="7F28A6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540901"/>
    <w:multiLevelType w:val="hybridMultilevel"/>
    <w:tmpl w:val="2FBCC78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402B0581"/>
    <w:multiLevelType w:val="multilevel"/>
    <w:tmpl w:val="CA0CAF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23A7A46"/>
    <w:multiLevelType w:val="hybridMultilevel"/>
    <w:tmpl w:val="38461DF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29935D0"/>
    <w:multiLevelType w:val="multilevel"/>
    <w:tmpl w:val="4D44AA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6840422"/>
    <w:multiLevelType w:val="multilevel"/>
    <w:tmpl w:val="7AEAE80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6E03BB4"/>
    <w:multiLevelType w:val="multilevel"/>
    <w:tmpl w:val="47CE2E7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6E50FDD"/>
    <w:multiLevelType w:val="multilevel"/>
    <w:tmpl w:val="95F6A7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0341A48"/>
    <w:multiLevelType w:val="multilevel"/>
    <w:tmpl w:val="DD8E2FA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27E0166"/>
    <w:multiLevelType w:val="multilevel"/>
    <w:tmpl w:val="925682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545021B"/>
    <w:multiLevelType w:val="multilevel"/>
    <w:tmpl w:val="DD5A84F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55317BD"/>
    <w:multiLevelType w:val="multilevel"/>
    <w:tmpl w:val="D1367AC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6C212EB"/>
    <w:multiLevelType w:val="multilevel"/>
    <w:tmpl w:val="CE3662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E054227"/>
    <w:multiLevelType w:val="multilevel"/>
    <w:tmpl w:val="65887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>
    <w:nsid w:val="5E5350D1"/>
    <w:multiLevelType w:val="multilevel"/>
    <w:tmpl w:val="69566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>
    <w:nsid w:val="5FAE6DD1"/>
    <w:multiLevelType w:val="multilevel"/>
    <w:tmpl w:val="535C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>
    <w:nsid w:val="659555BB"/>
    <w:multiLevelType w:val="multilevel"/>
    <w:tmpl w:val="7396AB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07B6780"/>
    <w:multiLevelType w:val="multilevel"/>
    <w:tmpl w:val="CB007D4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8B51A7E"/>
    <w:multiLevelType w:val="multilevel"/>
    <w:tmpl w:val="2A00A2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DB31E18"/>
    <w:multiLevelType w:val="multilevel"/>
    <w:tmpl w:val="65887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7"/>
  </w:num>
  <w:num w:numId="2">
    <w:abstractNumId w:val="28"/>
  </w:num>
  <w:num w:numId="3">
    <w:abstractNumId w:val="10"/>
  </w:num>
  <w:num w:numId="4">
    <w:abstractNumId w:val="4"/>
  </w:num>
  <w:num w:numId="5">
    <w:abstractNumId w:val="32"/>
  </w:num>
  <w:num w:numId="6">
    <w:abstractNumId w:val="29"/>
  </w:num>
  <w:num w:numId="7">
    <w:abstractNumId w:val="0"/>
  </w:num>
  <w:num w:numId="8">
    <w:abstractNumId w:val="18"/>
  </w:num>
  <w:num w:numId="9">
    <w:abstractNumId w:val="7"/>
  </w:num>
  <w:num w:numId="10">
    <w:abstractNumId w:val="6"/>
  </w:num>
  <w:num w:numId="11">
    <w:abstractNumId w:val="5"/>
  </w:num>
  <w:num w:numId="12">
    <w:abstractNumId w:val="26"/>
  </w:num>
  <w:num w:numId="13">
    <w:abstractNumId w:val="20"/>
  </w:num>
  <w:num w:numId="14">
    <w:abstractNumId w:val="21"/>
  </w:num>
  <w:num w:numId="15">
    <w:abstractNumId w:val="19"/>
  </w:num>
  <w:num w:numId="16">
    <w:abstractNumId w:val="30"/>
  </w:num>
  <w:num w:numId="17">
    <w:abstractNumId w:val="2"/>
  </w:num>
  <w:num w:numId="18">
    <w:abstractNumId w:val="23"/>
  </w:num>
  <w:num w:numId="19">
    <w:abstractNumId w:val="8"/>
  </w:num>
  <w:num w:numId="20">
    <w:abstractNumId w:val="13"/>
  </w:num>
  <w:num w:numId="21">
    <w:abstractNumId w:val="9"/>
  </w:num>
  <w:num w:numId="22">
    <w:abstractNumId w:val="31"/>
  </w:num>
  <w:num w:numId="23">
    <w:abstractNumId w:val="22"/>
  </w:num>
  <w:num w:numId="24">
    <w:abstractNumId w:val="25"/>
  </w:num>
  <w:num w:numId="25">
    <w:abstractNumId w:val="3"/>
  </w:num>
  <w:num w:numId="26">
    <w:abstractNumId w:val="15"/>
  </w:num>
  <w:num w:numId="27">
    <w:abstractNumId w:val="1"/>
  </w:num>
  <w:num w:numId="28">
    <w:abstractNumId w:val="24"/>
  </w:num>
  <w:num w:numId="29">
    <w:abstractNumId w:val="11"/>
  </w:num>
  <w:num w:numId="30">
    <w:abstractNumId w:val="17"/>
  </w:num>
  <w:num w:numId="31">
    <w:abstractNumId w:val="16"/>
  </w:num>
  <w:num w:numId="32">
    <w:abstractNumId w:val="14"/>
  </w:num>
  <w:num w:numId="3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hideSpellingErrors/>
  <w:proofState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1E46"/>
    <w:rsid w:val="00005740"/>
    <w:rsid w:val="000111A3"/>
    <w:rsid w:val="000219A8"/>
    <w:rsid w:val="000421E3"/>
    <w:rsid w:val="0008115C"/>
    <w:rsid w:val="0009571F"/>
    <w:rsid w:val="000A288D"/>
    <w:rsid w:val="000D6CCE"/>
    <w:rsid w:val="00142544"/>
    <w:rsid w:val="00144627"/>
    <w:rsid w:val="00151AC0"/>
    <w:rsid w:val="00155DF7"/>
    <w:rsid w:val="00164551"/>
    <w:rsid w:val="001847A5"/>
    <w:rsid w:val="002113F5"/>
    <w:rsid w:val="0023745A"/>
    <w:rsid w:val="002663E1"/>
    <w:rsid w:val="00280C1A"/>
    <w:rsid w:val="002B2487"/>
    <w:rsid w:val="002C0DB8"/>
    <w:rsid w:val="002E4D04"/>
    <w:rsid w:val="002F52E5"/>
    <w:rsid w:val="002F794B"/>
    <w:rsid w:val="003646A2"/>
    <w:rsid w:val="003A35CB"/>
    <w:rsid w:val="003C5393"/>
    <w:rsid w:val="003D322E"/>
    <w:rsid w:val="00431C02"/>
    <w:rsid w:val="00473C55"/>
    <w:rsid w:val="004C3ED3"/>
    <w:rsid w:val="004D575D"/>
    <w:rsid w:val="0050183F"/>
    <w:rsid w:val="00536D0E"/>
    <w:rsid w:val="00583E1A"/>
    <w:rsid w:val="005A451B"/>
    <w:rsid w:val="005B2037"/>
    <w:rsid w:val="005E58D8"/>
    <w:rsid w:val="005F329D"/>
    <w:rsid w:val="00600509"/>
    <w:rsid w:val="006058A0"/>
    <w:rsid w:val="0063505B"/>
    <w:rsid w:val="00641973"/>
    <w:rsid w:val="00651B6B"/>
    <w:rsid w:val="006811EB"/>
    <w:rsid w:val="00694415"/>
    <w:rsid w:val="006C0E3B"/>
    <w:rsid w:val="006C215B"/>
    <w:rsid w:val="006E690B"/>
    <w:rsid w:val="007340B9"/>
    <w:rsid w:val="00737618"/>
    <w:rsid w:val="00746AEC"/>
    <w:rsid w:val="00761F83"/>
    <w:rsid w:val="007C2B5E"/>
    <w:rsid w:val="007C42DB"/>
    <w:rsid w:val="007E2B12"/>
    <w:rsid w:val="007F3EB7"/>
    <w:rsid w:val="008A70C4"/>
    <w:rsid w:val="008C4DD5"/>
    <w:rsid w:val="00924432"/>
    <w:rsid w:val="0093096B"/>
    <w:rsid w:val="00935F28"/>
    <w:rsid w:val="00991E46"/>
    <w:rsid w:val="009D1B3F"/>
    <w:rsid w:val="009E7845"/>
    <w:rsid w:val="00A15502"/>
    <w:rsid w:val="00A24096"/>
    <w:rsid w:val="00A34835"/>
    <w:rsid w:val="00A567A2"/>
    <w:rsid w:val="00A8616A"/>
    <w:rsid w:val="00AC271E"/>
    <w:rsid w:val="00B2278A"/>
    <w:rsid w:val="00B6029E"/>
    <w:rsid w:val="00B87CE0"/>
    <w:rsid w:val="00C04C63"/>
    <w:rsid w:val="00C17BFC"/>
    <w:rsid w:val="00C624DB"/>
    <w:rsid w:val="00C83019"/>
    <w:rsid w:val="00C831C2"/>
    <w:rsid w:val="00D22191"/>
    <w:rsid w:val="00D85811"/>
    <w:rsid w:val="00D90D1A"/>
    <w:rsid w:val="00D92A8D"/>
    <w:rsid w:val="00DA147B"/>
    <w:rsid w:val="00E65F0B"/>
    <w:rsid w:val="00E705A9"/>
    <w:rsid w:val="00E9168C"/>
    <w:rsid w:val="00EB22AD"/>
    <w:rsid w:val="00F13145"/>
    <w:rsid w:val="00FC29D8"/>
    <w:rsid w:val="00FD119C"/>
    <w:rsid w:val="00FD17F6"/>
    <w:rsid w:val="00FD61A6"/>
    <w:rsid w:val="00FD6535"/>
    <w:rsid w:val="00FE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1E4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85811"/>
    <w:rPr>
      <w:rFonts w:ascii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0219A8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B24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2487"/>
  </w:style>
  <w:style w:type="paragraph" w:styleId="a7">
    <w:name w:val="footer"/>
    <w:basedOn w:val="a"/>
    <w:link w:val="a8"/>
    <w:uiPriority w:val="99"/>
    <w:unhideWhenUsed/>
    <w:rsid w:val="002B24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2487"/>
  </w:style>
  <w:style w:type="character" w:styleId="a9">
    <w:name w:val="Hyperlink"/>
    <w:basedOn w:val="a0"/>
    <w:uiPriority w:val="99"/>
    <w:unhideWhenUsed/>
    <w:rsid w:val="005A451B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B87C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87C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1E4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85811"/>
    <w:rPr>
      <w:rFonts w:ascii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0219A8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B24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2487"/>
  </w:style>
  <w:style w:type="paragraph" w:styleId="a7">
    <w:name w:val="footer"/>
    <w:basedOn w:val="a"/>
    <w:link w:val="a8"/>
    <w:uiPriority w:val="99"/>
    <w:unhideWhenUsed/>
    <w:rsid w:val="002B24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2487"/>
  </w:style>
  <w:style w:type="character" w:styleId="a9">
    <w:name w:val="Hyperlink"/>
    <w:basedOn w:val="a0"/>
    <w:uiPriority w:val="99"/>
    <w:unhideWhenUsed/>
    <w:rsid w:val="005A451B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B87C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87C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3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2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95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0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8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7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8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4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5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0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7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1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5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3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7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06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0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2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4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3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8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2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7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0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7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5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46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9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1245</TotalTime>
  <Pages>39</Pages>
  <Words>7416</Words>
  <Characters>42274</Characters>
  <Application>Microsoft Office Word</Application>
  <DocSecurity>0</DocSecurity>
  <Lines>352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Aspire 5</dc:creator>
  <cp:lastModifiedBy>Acer Aspire 5</cp:lastModifiedBy>
  <cp:revision>32</cp:revision>
  <dcterms:created xsi:type="dcterms:W3CDTF">2023-05-13T06:07:00Z</dcterms:created>
  <dcterms:modified xsi:type="dcterms:W3CDTF">2023-05-27T07:18:00Z</dcterms:modified>
</cp:coreProperties>
</file>