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4" w:rsidRDefault="00D364E2" w:rsidP="00DB71D7">
      <w:pPr>
        <w:spacing w:after="0" w:afterAutospacing="0" w:line="360" w:lineRule="auto"/>
        <w:ind w:firstLine="680"/>
        <w:jc w:val="right"/>
      </w:pPr>
      <w:r w:rsidRPr="00D364E2">
        <w:t>В. І. </w:t>
      </w:r>
      <w:r>
        <w:t>Марчик</w:t>
      </w:r>
      <w:r w:rsidR="00BA65F4">
        <w:t>,</w:t>
      </w:r>
      <w:r w:rsidR="00847893">
        <w:t xml:space="preserve"> </w:t>
      </w:r>
      <w:r w:rsidR="00BA65F4">
        <w:t>А. О. </w:t>
      </w:r>
      <w:proofErr w:type="spellStart"/>
      <w:r w:rsidR="00BA65F4">
        <w:t>Брусило</w:t>
      </w:r>
      <w:proofErr w:type="spellEnd"/>
      <w:r w:rsidR="00BA65F4">
        <w:t>,</w:t>
      </w:r>
      <w:r w:rsidR="00847893">
        <w:t xml:space="preserve"> В. І. </w:t>
      </w:r>
      <w:proofErr w:type="spellStart"/>
      <w:r w:rsidR="00847893">
        <w:t>Бороденко</w:t>
      </w:r>
      <w:proofErr w:type="spellEnd"/>
      <w:r w:rsidR="00847893">
        <w:t xml:space="preserve">, </w:t>
      </w:r>
      <w:r w:rsidR="00BA65F4">
        <w:t>Н. Г. </w:t>
      </w:r>
      <w:proofErr w:type="spellStart"/>
      <w:r w:rsidR="00BA65F4">
        <w:t>Буднік</w:t>
      </w:r>
      <w:proofErr w:type="spellEnd"/>
    </w:p>
    <w:p w:rsidR="00BA65F4" w:rsidRPr="00D364E2" w:rsidRDefault="00BA65F4" w:rsidP="00DB71D7">
      <w:pPr>
        <w:spacing w:after="0" w:afterAutospacing="0" w:line="360" w:lineRule="auto"/>
        <w:ind w:firstLine="680"/>
        <w:jc w:val="right"/>
      </w:pPr>
    </w:p>
    <w:p w:rsidR="008D7DF4" w:rsidRPr="00E70B4A" w:rsidRDefault="007E1506" w:rsidP="006866A7">
      <w:pPr>
        <w:spacing w:after="0" w:afterAutospacing="0"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ПРОФЕСІЙНЕ САМО</w:t>
      </w:r>
      <w:r w:rsidR="008D7DF4" w:rsidRPr="008D7DF4">
        <w:rPr>
          <w:rFonts w:cs="Times New Roman"/>
          <w:b/>
          <w:szCs w:val="28"/>
        </w:rPr>
        <w:t>ВИЗНАЧЕННЯ ВИПУСКНИК</w:t>
      </w:r>
      <w:r>
        <w:rPr>
          <w:rFonts w:cs="Times New Roman"/>
          <w:b/>
          <w:szCs w:val="28"/>
        </w:rPr>
        <w:t>ІВ</w:t>
      </w:r>
      <w:r w:rsidR="008D7DF4" w:rsidRPr="008D7DF4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У </w:t>
      </w:r>
      <w:r w:rsidR="008D7DF4" w:rsidRPr="008D7DF4">
        <w:rPr>
          <w:rFonts w:cs="Times New Roman"/>
          <w:b/>
          <w:szCs w:val="28"/>
        </w:rPr>
        <w:t>РІЗНИХ НАСЕЛЕНИХ ПУНКТАХ</w:t>
      </w:r>
    </w:p>
    <w:p w:rsidR="007E1506" w:rsidRDefault="007E1506" w:rsidP="007E1506">
      <w:pPr>
        <w:spacing w:after="0" w:afterAutospacing="0" w:line="360" w:lineRule="auto"/>
        <w:ind w:firstLine="680"/>
        <w:jc w:val="both"/>
        <w:rPr>
          <w:rFonts w:cs="Times New Roman"/>
          <w:bCs/>
          <w:szCs w:val="28"/>
          <w:shd w:val="clear" w:color="auto" w:fill="FFFFFF"/>
        </w:rPr>
      </w:pPr>
    </w:p>
    <w:p w:rsidR="007E1506" w:rsidRPr="00544538" w:rsidRDefault="007E1506" w:rsidP="007E1506">
      <w:pPr>
        <w:spacing w:after="0" w:afterAutospacing="0" w:line="360" w:lineRule="auto"/>
        <w:ind w:firstLine="680"/>
        <w:jc w:val="both"/>
        <w:rPr>
          <w:rFonts w:cs="Times New Roman"/>
          <w:szCs w:val="28"/>
        </w:rPr>
      </w:pPr>
      <w:r w:rsidRPr="007E1506">
        <w:rPr>
          <w:rFonts w:cs="Times New Roman"/>
          <w:bCs/>
          <w:szCs w:val="28"/>
          <w:shd w:val="clear" w:color="auto" w:fill="FFFFFF"/>
        </w:rPr>
        <w:t>Професійне самовизначення</w:t>
      </w:r>
      <w:r>
        <w:rPr>
          <w:rFonts w:cs="Times New Roman"/>
          <w:szCs w:val="28"/>
          <w:shd w:val="clear" w:color="auto" w:fill="FFFFFF"/>
        </w:rPr>
        <w:t xml:space="preserve"> як</w:t>
      </w:r>
      <w:r w:rsidRPr="00544538">
        <w:rPr>
          <w:rFonts w:cs="Times New Roman"/>
          <w:szCs w:val="28"/>
          <w:shd w:val="clear" w:color="auto" w:fill="FFFFFF"/>
        </w:rPr>
        <w:t xml:space="preserve"> складний динамічний процес орієнтації особистості у професійно-трудовому середовищі</w:t>
      </w:r>
      <w:r w:rsidR="009208A7">
        <w:rPr>
          <w:rFonts w:cs="Times New Roman"/>
          <w:szCs w:val="28"/>
          <w:shd w:val="clear" w:color="auto" w:fill="FFFFFF"/>
        </w:rPr>
        <w:t xml:space="preserve">, </w:t>
      </w:r>
      <w:r w:rsidRPr="00544538">
        <w:rPr>
          <w:rFonts w:cs="Times New Roman"/>
          <w:szCs w:val="28"/>
          <w:shd w:val="clear" w:color="auto" w:fill="FFFFFF"/>
        </w:rPr>
        <w:t>формування адекватних професійний намірів і планів</w:t>
      </w:r>
      <w:r>
        <w:rPr>
          <w:rFonts w:cs="Times New Roman"/>
          <w:szCs w:val="28"/>
          <w:shd w:val="clear" w:color="auto" w:fill="FFFFFF"/>
        </w:rPr>
        <w:t xml:space="preserve"> є проблемою підростаючого покоління </w:t>
      </w:r>
      <w:r w:rsidR="009208A7">
        <w:rPr>
          <w:rFonts w:cs="Times New Roman"/>
          <w:szCs w:val="28"/>
          <w:shd w:val="clear" w:color="auto" w:fill="FFFFFF"/>
        </w:rPr>
        <w:t>в у</w:t>
      </w:r>
      <w:r>
        <w:rPr>
          <w:rFonts w:cs="Times New Roman"/>
          <w:szCs w:val="28"/>
          <w:shd w:val="clear" w:color="auto" w:fill="FFFFFF"/>
        </w:rPr>
        <w:t xml:space="preserve">сі часи.  </w:t>
      </w:r>
      <w:r w:rsidR="00736230">
        <w:rPr>
          <w:rFonts w:cs="Times New Roman"/>
          <w:szCs w:val="28"/>
          <w:shd w:val="clear" w:color="auto" w:fill="FFFFFF"/>
        </w:rPr>
        <w:t>Але</w:t>
      </w:r>
      <w:r w:rsidR="009208A7">
        <w:rPr>
          <w:rFonts w:cs="Times New Roman"/>
          <w:szCs w:val="28"/>
          <w:shd w:val="clear" w:color="auto" w:fill="FFFFFF"/>
        </w:rPr>
        <w:t xml:space="preserve"> </w:t>
      </w:r>
      <w:r w:rsidR="00736230">
        <w:rPr>
          <w:rFonts w:cs="Times New Roman"/>
          <w:szCs w:val="28"/>
          <w:shd w:val="clear" w:color="auto" w:fill="FFFFFF"/>
        </w:rPr>
        <w:t>у теперішній час</w:t>
      </w:r>
      <w:r w:rsidR="009208A7">
        <w:rPr>
          <w:rFonts w:cs="Times New Roman"/>
          <w:szCs w:val="28"/>
          <w:shd w:val="clear" w:color="auto" w:fill="FFFFFF"/>
        </w:rPr>
        <w:t xml:space="preserve">, у зв’язку з </w:t>
      </w:r>
      <w:r w:rsidR="009208A7" w:rsidRPr="006B3A1F">
        <w:rPr>
          <w:rFonts w:cs="Times New Roman"/>
          <w:szCs w:val="28"/>
          <w:shd w:val="clear" w:color="auto" w:fill="FFFFFF"/>
        </w:rPr>
        <w:t>вплив</w:t>
      </w:r>
      <w:r w:rsidR="009208A7">
        <w:rPr>
          <w:rFonts w:cs="Times New Roman"/>
          <w:szCs w:val="28"/>
          <w:shd w:val="clear" w:color="auto" w:fill="FFFFFF"/>
        </w:rPr>
        <w:t>ом</w:t>
      </w:r>
      <w:r w:rsidR="009208A7" w:rsidRPr="006B3A1F">
        <w:rPr>
          <w:rFonts w:cs="Times New Roman"/>
          <w:szCs w:val="28"/>
          <w:shd w:val="clear" w:color="auto" w:fill="FFFFFF"/>
        </w:rPr>
        <w:t xml:space="preserve"> пандемії на світову економіку</w:t>
      </w:r>
      <w:r w:rsidR="009208A7">
        <w:rPr>
          <w:rFonts w:cs="Times New Roman"/>
          <w:szCs w:val="28"/>
          <w:shd w:val="clear" w:color="auto" w:fill="FFFFFF"/>
        </w:rPr>
        <w:t>, коли</w:t>
      </w:r>
      <w:r w:rsidR="009208A7" w:rsidRPr="006B3A1F">
        <w:rPr>
          <w:rFonts w:cs="Times New Roman"/>
          <w:szCs w:val="28"/>
          <w:shd w:val="clear" w:color="auto" w:fill="FFFFFF"/>
        </w:rPr>
        <w:t xml:space="preserve"> </w:t>
      </w:r>
      <w:r w:rsidR="009208A7">
        <w:rPr>
          <w:rFonts w:cs="Times New Roman"/>
          <w:szCs w:val="28"/>
          <w:shd w:val="clear" w:color="auto" w:fill="FFFFFF"/>
        </w:rPr>
        <w:t xml:space="preserve">з’являються нові </w:t>
      </w:r>
      <w:r w:rsidR="009208A7" w:rsidRPr="006B3A1F">
        <w:rPr>
          <w:rFonts w:cs="Times New Roman"/>
          <w:szCs w:val="28"/>
          <w:shd w:val="clear" w:color="auto" w:fill="FFFFFF"/>
        </w:rPr>
        <w:t>напрями та тенденції у нових професіях на ринку праці</w:t>
      </w:r>
      <w:r w:rsidR="009208A7">
        <w:rPr>
          <w:rFonts w:cs="Times New Roman"/>
          <w:szCs w:val="28"/>
          <w:shd w:val="clear" w:color="auto" w:fill="FFFFFF"/>
        </w:rPr>
        <w:t xml:space="preserve">, професійне самовизначення підлітків і молоді </w:t>
      </w:r>
      <w:r w:rsidR="00736230">
        <w:rPr>
          <w:rFonts w:cs="Times New Roman"/>
          <w:szCs w:val="28"/>
          <w:shd w:val="clear" w:color="auto" w:fill="FFFFFF"/>
        </w:rPr>
        <w:t xml:space="preserve">ще більше </w:t>
      </w:r>
      <w:r w:rsidR="009208A7">
        <w:rPr>
          <w:rFonts w:cs="Times New Roman"/>
          <w:szCs w:val="28"/>
          <w:shd w:val="clear" w:color="auto" w:fill="FFFFFF"/>
        </w:rPr>
        <w:t>ускладнює</w:t>
      </w:r>
      <w:r w:rsidR="00736230">
        <w:rPr>
          <w:rFonts w:cs="Times New Roman"/>
          <w:szCs w:val="28"/>
          <w:shd w:val="clear" w:color="auto" w:fill="FFFFFF"/>
        </w:rPr>
        <w:t>ться.</w:t>
      </w:r>
    </w:p>
    <w:p w:rsidR="008A771B" w:rsidRPr="0008010E" w:rsidRDefault="004F3E79" w:rsidP="008A771B">
      <w:pPr>
        <w:spacing w:after="0" w:afterAutospacing="0" w:line="360" w:lineRule="auto"/>
        <w:ind w:firstLine="68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Н</w:t>
      </w:r>
      <w:r w:rsidR="008A771B" w:rsidRPr="008A771B">
        <w:rPr>
          <w:rFonts w:cs="Times New Roman"/>
          <w:szCs w:val="28"/>
        </w:rPr>
        <w:t>езнання світу існуючих професій</w:t>
      </w:r>
      <w:r>
        <w:rPr>
          <w:rFonts w:cs="Times New Roman"/>
          <w:szCs w:val="28"/>
        </w:rPr>
        <w:t>,</w:t>
      </w:r>
      <w:r w:rsidR="008A771B" w:rsidRPr="008A77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зазначає</w:t>
      </w:r>
      <w:r w:rsidRPr="008A77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автор, </w:t>
      </w:r>
      <w:r w:rsidR="008A771B" w:rsidRPr="008A771B">
        <w:rPr>
          <w:rFonts w:cs="Times New Roman"/>
          <w:szCs w:val="28"/>
        </w:rPr>
        <w:t>є труднощами і найважливішою проблемою професійного самови</w:t>
      </w:r>
      <w:r w:rsidR="003E6147">
        <w:rPr>
          <w:rFonts w:cs="Times New Roman"/>
          <w:szCs w:val="28"/>
        </w:rPr>
        <w:t>значення для сучасних підлітків, як</w:t>
      </w:r>
      <w:r w:rsidR="00736230">
        <w:rPr>
          <w:rFonts w:cs="Times New Roman"/>
          <w:szCs w:val="28"/>
        </w:rPr>
        <w:t>і</w:t>
      </w:r>
      <w:r w:rsidR="008A771B" w:rsidRPr="008A771B">
        <w:rPr>
          <w:rFonts w:cs="Times New Roman"/>
          <w:szCs w:val="28"/>
        </w:rPr>
        <w:t xml:space="preserve"> повин</w:t>
      </w:r>
      <w:r w:rsidR="00736230">
        <w:rPr>
          <w:rFonts w:cs="Times New Roman"/>
          <w:szCs w:val="28"/>
        </w:rPr>
        <w:t>ні</w:t>
      </w:r>
      <w:r w:rsidR="008A771B" w:rsidRPr="008A771B">
        <w:rPr>
          <w:rFonts w:cs="Times New Roman"/>
          <w:szCs w:val="28"/>
        </w:rPr>
        <w:t xml:space="preserve"> не просто вибрати професію, </w:t>
      </w:r>
      <w:r w:rsidR="003E6147">
        <w:rPr>
          <w:rFonts w:cs="Times New Roman"/>
          <w:szCs w:val="28"/>
        </w:rPr>
        <w:t xml:space="preserve">але </w:t>
      </w:r>
      <w:r w:rsidR="00736230">
        <w:rPr>
          <w:rFonts w:cs="Times New Roman"/>
          <w:szCs w:val="28"/>
        </w:rPr>
        <w:t xml:space="preserve">таку, </w:t>
      </w:r>
      <w:r w:rsidR="003E6147">
        <w:rPr>
          <w:rFonts w:cs="Times New Roman"/>
          <w:szCs w:val="28"/>
        </w:rPr>
        <w:t>щоб була до вподоби</w:t>
      </w:r>
      <w:r w:rsidR="008A771B" w:rsidRPr="008A771B">
        <w:rPr>
          <w:rFonts w:cs="Times New Roman"/>
          <w:szCs w:val="28"/>
        </w:rPr>
        <w:t xml:space="preserve">, </w:t>
      </w:r>
      <w:r w:rsidR="00736230">
        <w:rPr>
          <w:rFonts w:cs="Times New Roman"/>
          <w:szCs w:val="28"/>
        </w:rPr>
        <w:t xml:space="preserve">при цьому </w:t>
      </w:r>
      <w:r w:rsidR="008A771B" w:rsidRPr="008A771B">
        <w:rPr>
          <w:rFonts w:cs="Times New Roman"/>
          <w:szCs w:val="28"/>
        </w:rPr>
        <w:t xml:space="preserve">враховувати </w:t>
      </w:r>
      <w:r w:rsidR="00736230">
        <w:rPr>
          <w:rFonts w:cs="Times New Roman"/>
          <w:szCs w:val="28"/>
        </w:rPr>
        <w:t xml:space="preserve">її </w:t>
      </w:r>
      <w:r w:rsidR="008A771B" w:rsidRPr="008A771B">
        <w:rPr>
          <w:rFonts w:cs="Times New Roman"/>
          <w:szCs w:val="28"/>
        </w:rPr>
        <w:t xml:space="preserve">потреби </w:t>
      </w:r>
      <w:r w:rsidR="004B3568">
        <w:rPr>
          <w:rFonts w:cs="Times New Roman"/>
          <w:szCs w:val="28"/>
        </w:rPr>
        <w:t>в тому регіоні, в якому вони будуть</w:t>
      </w:r>
      <w:r w:rsidR="008A771B" w:rsidRPr="008A771B">
        <w:rPr>
          <w:rFonts w:cs="Times New Roman"/>
          <w:szCs w:val="28"/>
        </w:rPr>
        <w:t xml:space="preserve"> </w:t>
      </w:r>
      <w:r w:rsidR="00736230">
        <w:rPr>
          <w:rFonts w:cs="Times New Roman"/>
          <w:szCs w:val="28"/>
        </w:rPr>
        <w:t>про</w:t>
      </w:r>
      <w:r w:rsidR="008A771B" w:rsidRPr="008A771B">
        <w:rPr>
          <w:rFonts w:cs="Times New Roman"/>
          <w:szCs w:val="28"/>
        </w:rPr>
        <w:t>жи</w:t>
      </w:r>
      <w:r w:rsidR="00736230">
        <w:rPr>
          <w:rFonts w:cs="Times New Roman"/>
          <w:szCs w:val="28"/>
        </w:rPr>
        <w:t>ва</w:t>
      </w:r>
      <w:r w:rsidR="008A771B" w:rsidRPr="008A771B">
        <w:rPr>
          <w:rFonts w:cs="Times New Roman"/>
          <w:szCs w:val="28"/>
        </w:rPr>
        <w:t xml:space="preserve">ти </w:t>
      </w:r>
      <w:r w:rsidR="008A771B" w:rsidRPr="003E6147">
        <w:rPr>
          <w:rFonts w:cs="Times New Roman"/>
          <w:szCs w:val="28"/>
        </w:rPr>
        <w:t>[</w:t>
      </w:r>
      <w:r w:rsidR="00736230">
        <w:rPr>
          <w:rFonts w:cs="Times New Roman"/>
          <w:szCs w:val="28"/>
        </w:rPr>
        <w:t>1</w:t>
      </w:r>
      <w:r w:rsidR="008A771B" w:rsidRPr="003E6147">
        <w:rPr>
          <w:rFonts w:cs="Times New Roman"/>
          <w:szCs w:val="28"/>
        </w:rPr>
        <w:t>]</w:t>
      </w:r>
      <w:r w:rsidR="008A771B" w:rsidRPr="008A771B">
        <w:rPr>
          <w:rFonts w:cs="Times New Roman"/>
          <w:szCs w:val="28"/>
        </w:rPr>
        <w:t>.</w:t>
      </w:r>
      <w:r w:rsidR="00736230">
        <w:rPr>
          <w:rFonts w:cs="Times New Roman"/>
          <w:szCs w:val="28"/>
        </w:rPr>
        <w:t xml:space="preserve"> Показана важливість п</w:t>
      </w:r>
      <w:r w:rsidR="008A771B" w:rsidRPr="008A771B">
        <w:rPr>
          <w:rFonts w:cs="Times New Roman"/>
          <w:szCs w:val="28"/>
          <w:shd w:val="clear" w:color="auto" w:fill="FFFFFF"/>
        </w:rPr>
        <w:t>рофорієнтаційн</w:t>
      </w:r>
      <w:r w:rsidR="00736230">
        <w:rPr>
          <w:rFonts w:cs="Times New Roman"/>
          <w:szCs w:val="28"/>
          <w:shd w:val="clear" w:color="auto" w:fill="FFFFFF"/>
        </w:rPr>
        <w:t>ої роботи</w:t>
      </w:r>
      <w:r w:rsidR="008A771B" w:rsidRPr="008A771B">
        <w:rPr>
          <w:rFonts w:cs="Times New Roman"/>
          <w:szCs w:val="28"/>
          <w:shd w:val="clear" w:color="auto" w:fill="FFFFFF"/>
        </w:rPr>
        <w:t xml:space="preserve"> як систем</w:t>
      </w:r>
      <w:r w:rsidR="00736230">
        <w:rPr>
          <w:rFonts w:cs="Times New Roman"/>
          <w:szCs w:val="28"/>
          <w:shd w:val="clear" w:color="auto" w:fill="FFFFFF"/>
        </w:rPr>
        <w:t>и</w:t>
      </w:r>
      <w:r w:rsidR="008A771B" w:rsidRPr="008A771B">
        <w:rPr>
          <w:rFonts w:cs="Times New Roman"/>
          <w:szCs w:val="28"/>
          <w:shd w:val="clear" w:color="auto" w:fill="FFFFFF"/>
        </w:rPr>
        <w:t xml:space="preserve"> організаційно-педагогічних та методологічних заходів, що формують </w:t>
      </w:r>
      <w:r w:rsidR="00736230">
        <w:rPr>
          <w:rFonts w:cs="Times New Roman"/>
          <w:szCs w:val="28"/>
          <w:shd w:val="clear" w:color="auto" w:fill="FFFFFF"/>
        </w:rPr>
        <w:t>готовні</w:t>
      </w:r>
      <w:r w:rsidR="008A771B" w:rsidRPr="008A771B">
        <w:rPr>
          <w:rFonts w:cs="Times New Roman"/>
          <w:szCs w:val="28"/>
          <w:shd w:val="clear" w:color="auto" w:fill="FFFFFF"/>
        </w:rPr>
        <w:t>ст</w:t>
      </w:r>
      <w:r w:rsidR="00736230">
        <w:rPr>
          <w:rFonts w:cs="Times New Roman"/>
          <w:szCs w:val="28"/>
          <w:shd w:val="clear" w:color="auto" w:fill="FFFFFF"/>
        </w:rPr>
        <w:t>ь</w:t>
      </w:r>
      <w:r w:rsidR="008A771B" w:rsidRPr="008A771B">
        <w:rPr>
          <w:rFonts w:cs="Times New Roman"/>
          <w:szCs w:val="28"/>
          <w:shd w:val="clear" w:color="auto" w:fill="FFFFFF"/>
        </w:rPr>
        <w:t xml:space="preserve"> випускників загальної середньої освіти для професійного самовизначення. </w:t>
      </w:r>
      <w:r w:rsidR="00736230">
        <w:rPr>
          <w:rFonts w:cs="Times New Roman"/>
          <w:szCs w:val="28"/>
          <w:shd w:val="clear" w:color="auto" w:fill="FFFFFF"/>
        </w:rPr>
        <w:t>Розкрит</w:t>
      </w:r>
      <w:r>
        <w:rPr>
          <w:rFonts w:cs="Times New Roman"/>
          <w:szCs w:val="28"/>
          <w:shd w:val="clear" w:color="auto" w:fill="FFFFFF"/>
        </w:rPr>
        <w:t>о</w:t>
      </w:r>
      <w:r w:rsidR="00736230">
        <w:rPr>
          <w:rFonts w:cs="Times New Roman"/>
          <w:szCs w:val="28"/>
          <w:shd w:val="clear" w:color="auto" w:fill="FFFFFF"/>
        </w:rPr>
        <w:t xml:space="preserve"> п</w:t>
      </w:r>
      <w:r w:rsidR="008A771B" w:rsidRPr="008A771B">
        <w:rPr>
          <w:rFonts w:cs="Times New Roman"/>
          <w:szCs w:val="28"/>
          <w:shd w:val="clear" w:color="auto" w:fill="FFFFFF"/>
        </w:rPr>
        <w:t>роблеми та труднощі</w:t>
      </w:r>
      <w:r w:rsidR="00736230">
        <w:rPr>
          <w:rFonts w:cs="Times New Roman"/>
          <w:szCs w:val="28"/>
          <w:shd w:val="clear" w:color="auto" w:fill="FFFFFF"/>
        </w:rPr>
        <w:t>, що</w:t>
      </w:r>
      <w:r w:rsidR="008A771B" w:rsidRPr="008A771B">
        <w:rPr>
          <w:rFonts w:cs="Times New Roman"/>
          <w:szCs w:val="28"/>
          <w:shd w:val="clear" w:color="auto" w:fill="FFFFFF"/>
        </w:rPr>
        <w:t xml:space="preserve"> пов’язані з профорієнтаційною роботою та адаптацією учнів в умовах загальної середньої освіти [</w:t>
      </w:r>
      <w:r w:rsidR="00D91A1D">
        <w:rPr>
          <w:rFonts w:cs="Times New Roman"/>
          <w:szCs w:val="28"/>
          <w:shd w:val="clear" w:color="auto" w:fill="FFFFFF"/>
        </w:rPr>
        <w:t>3</w:t>
      </w:r>
      <w:r w:rsidR="008A771B" w:rsidRPr="008A771B">
        <w:rPr>
          <w:rFonts w:cs="Times New Roman"/>
          <w:szCs w:val="28"/>
          <w:shd w:val="clear" w:color="auto" w:fill="FFFFFF"/>
        </w:rPr>
        <w:t>].</w:t>
      </w:r>
      <w:r w:rsidR="0008010E">
        <w:rPr>
          <w:rFonts w:cs="Times New Roman"/>
          <w:szCs w:val="28"/>
          <w:shd w:val="clear" w:color="auto" w:fill="FFFFFF"/>
        </w:rPr>
        <w:t xml:space="preserve"> </w:t>
      </w:r>
      <w:r w:rsidR="004B3568">
        <w:rPr>
          <w:rFonts w:cs="Times New Roman"/>
          <w:szCs w:val="28"/>
          <w:shd w:val="clear" w:color="auto" w:fill="FFFFFF"/>
        </w:rPr>
        <w:t>Автор зазначає, що р</w:t>
      </w:r>
      <w:r w:rsidR="0008010E" w:rsidRPr="000D1EC3">
        <w:rPr>
          <w:rFonts w:cs="Times New Roman"/>
          <w:szCs w:val="28"/>
        </w:rPr>
        <w:t>еформування сучасної освіти, зокрема, створення старшої профільної школи, дає надію на запит щодо оновлення системи професійної орієнтації, яка буде спрямована на</w:t>
      </w:r>
      <w:r w:rsidR="0008010E">
        <w:rPr>
          <w:rFonts w:cs="Times New Roman"/>
          <w:szCs w:val="28"/>
        </w:rPr>
        <w:t xml:space="preserve"> профорієнтаційні потреби учня </w:t>
      </w:r>
      <w:r w:rsidR="0008010E" w:rsidRPr="0008010E">
        <w:rPr>
          <w:rFonts w:cs="Times New Roman"/>
          <w:szCs w:val="28"/>
        </w:rPr>
        <w:t>[</w:t>
      </w:r>
      <w:r w:rsidR="0008010E">
        <w:rPr>
          <w:rFonts w:cs="Times New Roman"/>
          <w:szCs w:val="28"/>
        </w:rPr>
        <w:t>2</w:t>
      </w:r>
      <w:r w:rsidR="0008010E" w:rsidRPr="0008010E">
        <w:rPr>
          <w:rFonts w:cs="Times New Roman"/>
          <w:szCs w:val="28"/>
        </w:rPr>
        <w:t>]</w:t>
      </w:r>
      <w:r w:rsidR="0008010E">
        <w:rPr>
          <w:rFonts w:cs="Times New Roman"/>
          <w:szCs w:val="28"/>
        </w:rPr>
        <w:t>.</w:t>
      </w:r>
    </w:p>
    <w:p w:rsidR="00D364E2" w:rsidRDefault="00736230" w:rsidP="00434D01">
      <w:pPr>
        <w:spacing w:after="0" w:afterAutospacing="0" w:line="360" w:lineRule="auto"/>
        <w:ind w:firstLine="68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Метою роботи стало </w:t>
      </w:r>
      <w:r w:rsidR="004F3E79">
        <w:rPr>
          <w:rFonts w:cs="Times New Roman"/>
          <w:szCs w:val="28"/>
          <w:shd w:val="clear" w:color="auto" w:fill="FFFFFF"/>
        </w:rPr>
        <w:t>визнач</w:t>
      </w:r>
      <w:r w:rsidR="00434D01">
        <w:rPr>
          <w:rFonts w:cs="Times New Roman"/>
          <w:szCs w:val="28"/>
          <w:shd w:val="clear" w:color="auto" w:fill="FFFFFF"/>
        </w:rPr>
        <w:t>ення готовності</w:t>
      </w:r>
      <w:r w:rsidR="004F3E79">
        <w:rPr>
          <w:rFonts w:cs="Times New Roman"/>
          <w:szCs w:val="28"/>
          <w:shd w:val="clear" w:color="auto" w:fill="FFFFFF"/>
        </w:rPr>
        <w:t xml:space="preserve"> до професійного самовизначення випускників, які проживають у різних населених пунктах. Було обрано два міста</w:t>
      </w:r>
      <w:r w:rsidR="004B3568">
        <w:rPr>
          <w:rFonts w:cs="Times New Roman"/>
          <w:szCs w:val="28"/>
          <w:shd w:val="clear" w:color="auto" w:fill="FFFFFF"/>
        </w:rPr>
        <w:t>:</w:t>
      </w:r>
      <w:r w:rsidR="004F3E79">
        <w:rPr>
          <w:rFonts w:cs="Times New Roman"/>
          <w:szCs w:val="28"/>
          <w:shd w:val="clear" w:color="auto" w:fill="FFFFFF"/>
        </w:rPr>
        <w:t xml:space="preserve"> Кривий Ріг і Апостолове. </w:t>
      </w:r>
      <w:r w:rsidR="004F3E79">
        <w:rPr>
          <w:rFonts w:cs="Times New Roman"/>
          <w:bCs/>
          <w:szCs w:val="28"/>
          <w:shd w:val="clear" w:color="auto" w:fill="FFFFFF"/>
        </w:rPr>
        <w:t>Криви</w:t>
      </w:r>
      <w:r w:rsidR="004F3E79" w:rsidRPr="00E70B4A">
        <w:rPr>
          <w:rFonts w:cs="Times New Roman"/>
          <w:bCs/>
          <w:szCs w:val="28"/>
          <w:shd w:val="clear" w:color="auto" w:fill="FFFFFF"/>
        </w:rPr>
        <w:t>й Ріг</w:t>
      </w:r>
      <w:r w:rsidR="004F3E79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="004F3E79">
        <w:rPr>
          <w:rFonts w:cs="Times New Roman"/>
          <w:b/>
          <w:bCs/>
          <w:szCs w:val="28"/>
          <w:shd w:val="clear" w:color="auto" w:fill="FFFFFF"/>
        </w:rPr>
        <w:sym w:font="Symbol" w:char="F02D"/>
      </w:r>
      <w:r w:rsidR="004F3E79">
        <w:rPr>
          <w:rFonts w:cs="Times New Roman"/>
          <w:b/>
          <w:bCs/>
          <w:szCs w:val="28"/>
          <w:shd w:val="clear" w:color="auto" w:fill="FFFFFF"/>
        </w:rPr>
        <w:t xml:space="preserve"> </w:t>
      </w:r>
      <w:hyperlink r:id="rId5" w:tooltip="Місто" w:history="1">
        <w:r w:rsidR="004F3E79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місто</w:t>
        </w:r>
      </w:hyperlink>
      <w:r w:rsidR="004F3E79">
        <w:rPr>
          <w:rFonts w:cs="Times New Roman"/>
          <w:szCs w:val="28"/>
          <w:shd w:val="clear" w:color="auto" w:fill="FFFFFF"/>
        </w:rPr>
        <w:t xml:space="preserve"> </w:t>
      </w:r>
      <w:r w:rsidR="004F3E79" w:rsidRPr="00E70B4A">
        <w:rPr>
          <w:rFonts w:cs="Times New Roman"/>
          <w:szCs w:val="28"/>
          <w:shd w:val="clear" w:color="auto" w:fill="FFFFFF"/>
        </w:rPr>
        <w:t>в</w:t>
      </w:r>
      <w:r w:rsidR="004F3E79">
        <w:rPr>
          <w:rFonts w:cs="Times New Roman"/>
          <w:szCs w:val="28"/>
          <w:shd w:val="clear" w:color="auto" w:fill="FFFFFF"/>
        </w:rPr>
        <w:t xml:space="preserve"> </w:t>
      </w:r>
      <w:hyperlink r:id="rId6" w:tooltip="Україна" w:history="1">
        <w:r w:rsidR="004F3E79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Україні</w:t>
        </w:r>
      </w:hyperlink>
      <w:r w:rsidR="004F3E79" w:rsidRPr="00E70B4A">
        <w:rPr>
          <w:rFonts w:cs="Times New Roman"/>
          <w:szCs w:val="28"/>
          <w:shd w:val="clear" w:color="auto" w:fill="FFFFFF"/>
        </w:rPr>
        <w:t xml:space="preserve"> у</w:t>
      </w:r>
      <w:r w:rsidR="004F3E79">
        <w:rPr>
          <w:rFonts w:cs="Times New Roman"/>
          <w:szCs w:val="28"/>
          <w:shd w:val="clear" w:color="auto" w:fill="FFFFFF"/>
        </w:rPr>
        <w:t xml:space="preserve"> </w:t>
      </w:r>
      <w:hyperlink r:id="rId7" w:tooltip="Дніпропетровська область" w:history="1">
        <w:r w:rsidR="004F3E79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Дніпропетровській області</w:t>
        </w:r>
      </w:hyperlink>
      <w:r w:rsidR="004F3E79">
        <w:rPr>
          <w:rFonts w:cs="Times New Roman"/>
          <w:szCs w:val="28"/>
          <w:shd w:val="clear" w:color="auto" w:fill="FFFFFF"/>
        </w:rPr>
        <w:t>,</w:t>
      </w:r>
      <w:r w:rsidR="004F3E79" w:rsidRPr="00E70B4A">
        <w:rPr>
          <w:rFonts w:cs="Times New Roman"/>
          <w:szCs w:val="28"/>
          <w:shd w:val="clear" w:color="auto" w:fill="FFFFFF"/>
        </w:rPr>
        <w:t xml:space="preserve"> </w:t>
      </w:r>
      <w:r w:rsidR="004F3E79">
        <w:rPr>
          <w:rFonts w:cs="Times New Roman"/>
          <w:szCs w:val="28"/>
          <w:shd w:val="clear" w:color="auto" w:fill="FFFFFF"/>
        </w:rPr>
        <w:t>н</w:t>
      </w:r>
      <w:r w:rsidR="004F3E79" w:rsidRPr="00E70B4A">
        <w:rPr>
          <w:rFonts w:cs="Times New Roman"/>
          <w:szCs w:val="28"/>
          <w:shd w:val="clear" w:color="auto" w:fill="FFFFFF"/>
        </w:rPr>
        <w:t>айбільше з міст</w:t>
      </w:r>
      <w:r w:rsidR="004F3E79">
        <w:rPr>
          <w:rFonts w:cs="Times New Roman"/>
          <w:szCs w:val="28"/>
          <w:shd w:val="clear" w:color="auto" w:fill="FFFFFF"/>
        </w:rPr>
        <w:t xml:space="preserve"> </w:t>
      </w:r>
      <w:hyperlink r:id="rId8" w:tooltip="Україна" w:history="1">
        <w:r w:rsidR="004F3E79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України</w:t>
        </w:r>
      </w:hyperlink>
      <w:r w:rsidR="004F3E79" w:rsidRPr="00E70B4A">
        <w:rPr>
          <w:rFonts w:cs="Times New Roman"/>
          <w:szCs w:val="28"/>
          <w:shd w:val="clear" w:color="auto" w:fill="FFFFFF"/>
        </w:rPr>
        <w:t>, які не є</w:t>
      </w:r>
      <w:r w:rsidR="004F3E79">
        <w:rPr>
          <w:rFonts w:cs="Times New Roman"/>
          <w:szCs w:val="28"/>
          <w:shd w:val="clear" w:color="auto" w:fill="FFFFFF"/>
        </w:rPr>
        <w:t xml:space="preserve"> </w:t>
      </w:r>
      <w:hyperlink r:id="rId9" w:tooltip="Обласний центр" w:history="1">
        <w:r w:rsidR="004F3E79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обласним центром</w:t>
        </w:r>
      </w:hyperlink>
      <w:r w:rsidR="00434D01">
        <w:rPr>
          <w:rFonts w:cs="Times New Roman"/>
          <w:szCs w:val="28"/>
          <w:shd w:val="clear" w:color="auto" w:fill="FFFFFF"/>
        </w:rPr>
        <w:t>,</w:t>
      </w:r>
      <w:r w:rsidR="004F3E79">
        <w:rPr>
          <w:rFonts w:cs="Times New Roman"/>
          <w:szCs w:val="28"/>
          <w:shd w:val="clear" w:color="auto" w:fill="FFFFFF"/>
        </w:rPr>
        <w:t xml:space="preserve"> н</w:t>
      </w:r>
      <w:r w:rsidR="004F3E79" w:rsidRPr="00E70B4A">
        <w:rPr>
          <w:rFonts w:cs="Times New Roman"/>
          <w:szCs w:val="28"/>
          <w:shd w:val="clear" w:color="auto" w:fill="FFFFFF"/>
        </w:rPr>
        <w:t xml:space="preserve">аселення </w:t>
      </w:r>
      <w:r w:rsidR="00434D01">
        <w:rPr>
          <w:rFonts w:cs="Times New Roman"/>
          <w:szCs w:val="28"/>
          <w:shd w:val="clear" w:color="auto" w:fill="FFFFFF"/>
        </w:rPr>
        <w:t xml:space="preserve">якого </w:t>
      </w:r>
      <w:r w:rsidR="004F3E79" w:rsidRPr="00E70B4A">
        <w:rPr>
          <w:rFonts w:cs="Times New Roman"/>
          <w:szCs w:val="28"/>
          <w:shd w:val="clear" w:color="auto" w:fill="FFFFFF"/>
        </w:rPr>
        <w:t>станом на 1 січня 2020 року становить 619,3 тис. мешканців</w:t>
      </w:r>
      <w:r w:rsidR="004F3E79">
        <w:rPr>
          <w:rFonts w:cs="Times New Roman"/>
          <w:szCs w:val="28"/>
          <w:shd w:val="clear" w:color="auto" w:fill="FFFFFF"/>
        </w:rPr>
        <w:t xml:space="preserve">. </w:t>
      </w:r>
      <w:r w:rsidR="00DB71D7">
        <w:rPr>
          <w:rFonts w:cs="Times New Roman"/>
          <w:bCs/>
          <w:szCs w:val="28"/>
          <w:shd w:val="clear" w:color="auto" w:fill="FFFFFF"/>
        </w:rPr>
        <w:t>Апо</w:t>
      </w:r>
      <w:r w:rsidR="00E70B4A" w:rsidRPr="00E70B4A">
        <w:rPr>
          <w:rFonts w:cs="Times New Roman"/>
          <w:bCs/>
          <w:szCs w:val="28"/>
          <w:shd w:val="clear" w:color="auto" w:fill="FFFFFF"/>
        </w:rPr>
        <w:t>столове</w:t>
      </w:r>
      <w:r w:rsidR="00E70B4A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="00E70B4A">
        <w:rPr>
          <w:rFonts w:cs="Times New Roman"/>
          <w:b/>
          <w:bCs/>
          <w:szCs w:val="28"/>
          <w:shd w:val="clear" w:color="auto" w:fill="FFFFFF"/>
        </w:rPr>
        <w:sym w:font="Symbol" w:char="F02D"/>
      </w:r>
      <w:r w:rsidR="00E70B4A">
        <w:rPr>
          <w:rFonts w:cs="Times New Roman"/>
          <w:b/>
          <w:bCs/>
          <w:szCs w:val="28"/>
          <w:shd w:val="clear" w:color="auto" w:fill="FFFFFF"/>
        </w:rPr>
        <w:t xml:space="preserve"> </w:t>
      </w:r>
      <w:hyperlink r:id="rId10" w:tooltip="Місто" w:history="1">
        <w:r w:rsidR="00E70B4A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місто</w:t>
        </w:r>
      </w:hyperlink>
      <w:r w:rsidR="00E70B4A">
        <w:rPr>
          <w:rFonts w:cs="Times New Roman"/>
          <w:szCs w:val="28"/>
        </w:rPr>
        <w:t xml:space="preserve"> </w:t>
      </w:r>
      <w:r w:rsidR="00E70B4A" w:rsidRPr="00E70B4A">
        <w:rPr>
          <w:rFonts w:cs="Times New Roman"/>
          <w:szCs w:val="28"/>
          <w:shd w:val="clear" w:color="auto" w:fill="FFFFFF"/>
        </w:rPr>
        <w:t>в</w:t>
      </w:r>
      <w:r w:rsidR="00E70B4A">
        <w:rPr>
          <w:rFonts w:cs="Times New Roman"/>
          <w:szCs w:val="28"/>
          <w:shd w:val="clear" w:color="auto" w:fill="FFFFFF"/>
        </w:rPr>
        <w:t xml:space="preserve"> </w:t>
      </w:r>
      <w:hyperlink r:id="rId11" w:tooltip="Криворізький район" w:history="1">
        <w:r w:rsidR="00E70B4A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Криворізькому районі</w:t>
        </w:r>
      </w:hyperlink>
      <w:r w:rsidR="00E70B4A">
        <w:rPr>
          <w:rFonts w:cs="Times New Roman"/>
          <w:szCs w:val="28"/>
          <w:shd w:val="clear" w:color="auto" w:fill="FFFFFF"/>
        </w:rPr>
        <w:t xml:space="preserve"> </w:t>
      </w:r>
      <w:hyperlink r:id="rId12" w:tooltip="Україна" w:history="1">
        <w:r w:rsidR="00E70B4A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Україн</w:t>
        </w:r>
      </w:hyperlink>
      <w:r w:rsidR="00E70B4A">
        <w:rPr>
          <w:rFonts w:cs="Times New Roman"/>
          <w:szCs w:val="28"/>
        </w:rPr>
        <w:t>и</w:t>
      </w:r>
      <w:r w:rsidR="00E70B4A" w:rsidRPr="00E70B4A">
        <w:rPr>
          <w:rFonts w:cs="Times New Roman"/>
          <w:szCs w:val="28"/>
          <w:shd w:val="clear" w:color="auto" w:fill="FFFFFF"/>
        </w:rPr>
        <w:t>, центр</w:t>
      </w:r>
      <w:r w:rsidR="00E70B4A">
        <w:rPr>
          <w:rFonts w:cs="Times New Roman"/>
          <w:szCs w:val="28"/>
          <w:shd w:val="clear" w:color="auto" w:fill="FFFFFF"/>
        </w:rPr>
        <w:t xml:space="preserve"> </w:t>
      </w:r>
      <w:hyperlink r:id="rId13" w:tooltip="Апостолівська міська громада" w:history="1">
        <w:proofErr w:type="spellStart"/>
        <w:r w:rsidR="00E70B4A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Апостолівської</w:t>
        </w:r>
        <w:proofErr w:type="spellEnd"/>
        <w:r w:rsidR="00E70B4A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 xml:space="preserve"> міської територіальної громади</w:t>
        </w:r>
      </w:hyperlink>
      <w:r w:rsidR="00E70B4A">
        <w:rPr>
          <w:rFonts w:cs="Times New Roman"/>
          <w:szCs w:val="28"/>
          <w:shd w:val="clear" w:color="auto" w:fill="FFFFFF"/>
        </w:rPr>
        <w:t xml:space="preserve"> </w:t>
      </w:r>
      <w:r w:rsidR="00E70B4A" w:rsidRPr="00E70B4A">
        <w:rPr>
          <w:rFonts w:cs="Times New Roman"/>
          <w:szCs w:val="28"/>
          <w:shd w:val="clear" w:color="auto" w:fill="FFFFFF"/>
        </w:rPr>
        <w:t>і колишній центр</w:t>
      </w:r>
      <w:r w:rsidR="00E70B4A">
        <w:rPr>
          <w:rFonts w:cs="Times New Roman"/>
          <w:szCs w:val="28"/>
          <w:shd w:val="clear" w:color="auto" w:fill="FFFFFF"/>
        </w:rPr>
        <w:t xml:space="preserve"> </w:t>
      </w:r>
      <w:hyperlink r:id="rId14" w:tooltip="Апостолівський район" w:history="1">
        <w:proofErr w:type="spellStart"/>
        <w:r w:rsidR="00E70B4A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Апостолівського</w:t>
        </w:r>
        <w:proofErr w:type="spellEnd"/>
        <w:r w:rsidR="00E70B4A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 xml:space="preserve"> району</w:t>
        </w:r>
      </w:hyperlink>
      <w:r w:rsidR="00E70B4A">
        <w:rPr>
          <w:rFonts w:cs="Times New Roman"/>
          <w:szCs w:val="28"/>
          <w:shd w:val="clear" w:color="auto" w:fill="FFFFFF"/>
        </w:rPr>
        <w:t xml:space="preserve"> </w:t>
      </w:r>
      <w:hyperlink r:id="rId15" w:tooltip="Дніпропетровська область" w:history="1">
        <w:r w:rsidR="00E70B4A" w:rsidRPr="00E70B4A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Дніпропетровської області</w:t>
        </w:r>
      </w:hyperlink>
      <w:r w:rsidR="004F3E79">
        <w:rPr>
          <w:rFonts w:cs="Times New Roman"/>
          <w:szCs w:val="28"/>
          <w:shd w:val="clear" w:color="auto" w:fill="FFFFFF"/>
        </w:rPr>
        <w:t xml:space="preserve"> з</w:t>
      </w:r>
      <w:r w:rsidR="00E70B4A" w:rsidRPr="00E70B4A">
        <w:rPr>
          <w:rFonts w:cs="Times New Roman"/>
          <w:szCs w:val="28"/>
          <w:shd w:val="clear" w:color="auto" w:fill="FFFFFF"/>
        </w:rPr>
        <w:t xml:space="preserve"> </w:t>
      </w:r>
      <w:r w:rsidR="004F3E79">
        <w:rPr>
          <w:rFonts w:cs="Times New Roman"/>
          <w:szCs w:val="28"/>
          <w:shd w:val="clear" w:color="auto" w:fill="FFFFFF"/>
        </w:rPr>
        <w:t>н</w:t>
      </w:r>
      <w:r w:rsidR="00E70B4A" w:rsidRPr="00E70B4A">
        <w:rPr>
          <w:rFonts w:cs="Times New Roman"/>
          <w:szCs w:val="28"/>
          <w:shd w:val="clear" w:color="auto" w:fill="FFFFFF"/>
        </w:rPr>
        <w:t>аселення</w:t>
      </w:r>
      <w:r w:rsidR="004F3E79">
        <w:rPr>
          <w:rFonts w:cs="Times New Roman"/>
          <w:szCs w:val="28"/>
          <w:shd w:val="clear" w:color="auto" w:fill="FFFFFF"/>
        </w:rPr>
        <w:t>м</w:t>
      </w:r>
      <w:r w:rsidR="00E70B4A" w:rsidRPr="00E70B4A">
        <w:rPr>
          <w:rFonts w:cs="Times New Roman"/>
          <w:szCs w:val="28"/>
          <w:shd w:val="clear" w:color="auto" w:fill="FFFFFF"/>
        </w:rPr>
        <w:t xml:space="preserve"> станом на 1 січня 2020 року 13</w:t>
      </w:r>
      <w:r w:rsidR="00E70B4A">
        <w:rPr>
          <w:rFonts w:cs="Times New Roman"/>
          <w:szCs w:val="28"/>
          <w:shd w:val="clear" w:color="auto" w:fill="FFFFFF"/>
        </w:rPr>
        <w:t>,</w:t>
      </w:r>
      <w:r w:rsidR="00E70B4A" w:rsidRPr="00E70B4A">
        <w:rPr>
          <w:rFonts w:cs="Times New Roman"/>
          <w:szCs w:val="28"/>
          <w:shd w:val="clear" w:color="auto" w:fill="FFFFFF"/>
        </w:rPr>
        <w:t>5</w:t>
      </w:r>
      <w:r w:rsidR="00E70B4A">
        <w:rPr>
          <w:rFonts w:cs="Times New Roman"/>
          <w:szCs w:val="28"/>
          <w:shd w:val="clear" w:color="auto" w:fill="FFFFFF"/>
        </w:rPr>
        <w:t xml:space="preserve"> тис.</w:t>
      </w:r>
      <w:r w:rsidR="00DB71D7">
        <w:rPr>
          <w:rFonts w:cs="Times New Roman"/>
          <w:szCs w:val="28"/>
          <w:shd w:val="clear" w:color="auto" w:fill="FFFFFF"/>
        </w:rPr>
        <w:t xml:space="preserve"> </w:t>
      </w:r>
      <w:r w:rsidR="00E70B4A">
        <w:rPr>
          <w:rFonts w:cs="Times New Roman"/>
          <w:szCs w:val="28"/>
          <w:shd w:val="clear" w:color="auto" w:fill="FFFFFF"/>
        </w:rPr>
        <w:t>мешканців</w:t>
      </w:r>
      <w:r w:rsidR="00E70B4A" w:rsidRPr="00E70B4A">
        <w:rPr>
          <w:rFonts w:cs="Times New Roman"/>
          <w:szCs w:val="28"/>
          <w:shd w:val="clear" w:color="auto" w:fill="FFFFFF"/>
        </w:rPr>
        <w:t>.</w:t>
      </w:r>
      <w:r w:rsidR="00C76EA5">
        <w:rPr>
          <w:rFonts w:cs="Times New Roman"/>
          <w:szCs w:val="28"/>
          <w:shd w:val="clear" w:color="auto" w:fill="FFFFFF"/>
        </w:rPr>
        <w:t xml:space="preserve"> У Кривому Розі кількість населення майже в 50 разів більша, ніж в Апостолов</w:t>
      </w:r>
      <w:r w:rsidR="004B3568">
        <w:rPr>
          <w:rFonts w:cs="Times New Roman"/>
          <w:szCs w:val="28"/>
          <w:shd w:val="clear" w:color="auto" w:fill="FFFFFF"/>
        </w:rPr>
        <w:t>е</w:t>
      </w:r>
      <w:r w:rsidR="00C76EA5">
        <w:rPr>
          <w:rFonts w:cs="Times New Roman"/>
          <w:szCs w:val="28"/>
          <w:shd w:val="clear" w:color="auto" w:fill="FFFFFF"/>
        </w:rPr>
        <w:t xml:space="preserve">. </w:t>
      </w:r>
    </w:p>
    <w:p w:rsidR="004553D4" w:rsidRDefault="00434D01" w:rsidP="00434D01">
      <w:pPr>
        <w:spacing w:after="0" w:afterAutospacing="0"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У дослідженні, що було </w:t>
      </w:r>
      <w:r w:rsidR="004B3568"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>проведено у березні 2021 року</w:t>
      </w:r>
      <w:r w:rsidR="004B3568">
        <w:rPr>
          <w:rFonts w:cs="Times New Roman"/>
          <w:szCs w:val="28"/>
          <w:shd w:val="clear" w:color="auto" w:fill="FFFFFF"/>
        </w:rPr>
        <w:t xml:space="preserve"> і </w:t>
      </w:r>
      <w:r>
        <w:rPr>
          <w:rFonts w:cs="Times New Roman"/>
          <w:szCs w:val="28"/>
          <w:shd w:val="clear" w:color="auto" w:fill="FFFFFF"/>
        </w:rPr>
        <w:t xml:space="preserve">організовано на базі Криворізького науково-природничого ліцею і </w:t>
      </w:r>
      <w:proofErr w:type="spellStart"/>
      <w:r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>Апостолівської</w:t>
      </w:r>
      <w:proofErr w:type="spellEnd"/>
      <w:r w:rsidRPr="000039C5"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>загальноосвітньої школи</w:t>
      </w:r>
      <w:r w:rsidRPr="000039C5">
        <w:rPr>
          <w:rFonts w:cs="Times New Roman"/>
          <w:szCs w:val="28"/>
          <w:shd w:val="clear" w:color="auto" w:fill="FFFFFF"/>
        </w:rPr>
        <w:t> І-ІІІ ступенів №</w:t>
      </w:r>
      <w:r w:rsidRPr="000039C5"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>3</w:t>
      </w:r>
      <w:r>
        <w:rPr>
          <w:rStyle w:val="a7"/>
          <w:rFonts w:cs="Times New Roman"/>
          <w:bCs/>
          <w:i w:val="0"/>
          <w:iCs w:val="0"/>
          <w:szCs w:val="28"/>
          <w:shd w:val="clear" w:color="auto" w:fill="FFFFFF"/>
        </w:rPr>
        <w:t>,</w:t>
      </w:r>
      <w:r>
        <w:rPr>
          <w:rFonts w:cs="Times New Roman"/>
          <w:szCs w:val="28"/>
          <w:shd w:val="clear" w:color="auto" w:fill="FFFFFF"/>
        </w:rPr>
        <w:t xml:space="preserve"> взяли участь випускники 11 класів (16 ліцеїстів, 17 школярів).</w:t>
      </w:r>
      <w:r w:rsidR="00BE6D24">
        <w:rPr>
          <w:rFonts w:cs="Times New Roman"/>
          <w:szCs w:val="28"/>
          <w:shd w:val="clear" w:color="auto" w:fill="FFFFFF"/>
        </w:rPr>
        <w:t xml:space="preserve"> </w:t>
      </w:r>
    </w:p>
    <w:p w:rsidR="00D91A1D" w:rsidRDefault="00434D01" w:rsidP="00847893">
      <w:pPr>
        <w:spacing w:after="0" w:afterAutospacing="0" w:line="360" w:lineRule="auto"/>
        <w:ind w:firstLine="68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Респондентам була </w:t>
      </w:r>
      <w:r w:rsidRPr="00434D01">
        <w:rPr>
          <w:rFonts w:cs="Times New Roman"/>
          <w:szCs w:val="28"/>
          <w:shd w:val="clear" w:color="auto" w:fill="FFFFFF"/>
        </w:rPr>
        <w:t>запропонована</w:t>
      </w:r>
      <w:r>
        <w:rPr>
          <w:rFonts w:cs="Times New Roman"/>
          <w:szCs w:val="28"/>
          <w:shd w:val="clear" w:color="auto" w:fill="FFFFFF"/>
        </w:rPr>
        <w:t xml:space="preserve"> анонімна анкета з одним вибором із трьох стверджень: </w:t>
      </w:r>
      <w:r w:rsidR="00BE6D24">
        <w:rPr>
          <w:rFonts w:cs="Times New Roman"/>
          <w:szCs w:val="28"/>
          <w:shd w:val="clear" w:color="auto" w:fill="FFFFFF"/>
        </w:rPr>
        <w:t xml:space="preserve">не визначився з вибором професії, розглядаю два і більше варіантів майбутньої професії, остаточно визначився з вибором професії. </w:t>
      </w:r>
      <w:r w:rsidR="004553D4">
        <w:rPr>
          <w:rFonts w:cs="Times New Roman"/>
          <w:szCs w:val="28"/>
          <w:shd w:val="clear" w:color="auto" w:fill="FFFFFF"/>
        </w:rPr>
        <w:t xml:space="preserve">Один варіант вибору професії як </w:t>
      </w:r>
      <w:r w:rsidR="004B3568">
        <w:rPr>
          <w:rFonts w:cs="Times New Roman"/>
          <w:szCs w:val="28"/>
          <w:shd w:val="clear" w:color="auto" w:fill="FFFFFF"/>
        </w:rPr>
        <w:t>«</w:t>
      </w:r>
      <w:r w:rsidR="004553D4">
        <w:rPr>
          <w:rFonts w:cs="Times New Roman"/>
          <w:szCs w:val="28"/>
          <w:shd w:val="clear" w:color="auto" w:fill="FFFFFF"/>
        </w:rPr>
        <w:t>остаточно визначився</w:t>
      </w:r>
      <w:r w:rsidR="004B3568">
        <w:rPr>
          <w:rFonts w:cs="Times New Roman"/>
          <w:szCs w:val="28"/>
          <w:shd w:val="clear" w:color="auto" w:fill="FFFFFF"/>
        </w:rPr>
        <w:t>»</w:t>
      </w:r>
      <w:r w:rsidR="004553D4">
        <w:rPr>
          <w:rFonts w:cs="Times New Roman"/>
          <w:szCs w:val="28"/>
          <w:shd w:val="clear" w:color="auto" w:fill="FFFFFF"/>
        </w:rPr>
        <w:t xml:space="preserve"> вважаємо </w:t>
      </w:r>
      <w:r w:rsidR="00943E7A">
        <w:rPr>
          <w:rFonts w:cs="Times New Roman"/>
          <w:szCs w:val="28"/>
          <w:shd w:val="clear" w:color="auto" w:fill="FFFFFF"/>
        </w:rPr>
        <w:t>показником сформованої</w:t>
      </w:r>
      <w:r w:rsidR="004553D4">
        <w:rPr>
          <w:rFonts w:cs="Times New Roman"/>
          <w:szCs w:val="28"/>
          <w:shd w:val="clear" w:color="auto" w:fill="FFFFFF"/>
        </w:rPr>
        <w:t xml:space="preserve"> готовн</w:t>
      </w:r>
      <w:r w:rsidR="00943E7A">
        <w:rPr>
          <w:rFonts w:cs="Times New Roman"/>
          <w:szCs w:val="28"/>
          <w:shd w:val="clear" w:color="auto" w:fill="FFFFFF"/>
        </w:rPr>
        <w:t>о</w:t>
      </w:r>
      <w:r w:rsidR="004553D4">
        <w:rPr>
          <w:rFonts w:cs="Times New Roman"/>
          <w:szCs w:val="28"/>
          <w:shd w:val="clear" w:color="auto" w:fill="FFFFFF"/>
        </w:rPr>
        <w:t>ст</w:t>
      </w:r>
      <w:r w:rsidR="00943E7A">
        <w:rPr>
          <w:rFonts w:cs="Times New Roman"/>
          <w:szCs w:val="28"/>
          <w:shd w:val="clear" w:color="auto" w:fill="FFFFFF"/>
        </w:rPr>
        <w:t>і</w:t>
      </w:r>
      <w:r w:rsidR="004553D4">
        <w:rPr>
          <w:rFonts w:cs="Times New Roman"/>
          <w:szCs w:val="28"/>
          <w:shd w:val="clear" w:color="auto" w:fill="FFFFFF"/>
        </w:rPr>
        <w:t xml:space="preserve"> професійного самовизначення. </w:t>
      </w:r>
    </w:p>
    <w:p w:rsidR="004B3568" w:rsidRDefault="004B3568" w:rsidP="004B3568">
      <w:pPr>
        <w:spacing w:after="0" w:afterAutospacing="0" w:line="360" w:lineRule="auto"/>
        <w:ind w:firstLine="68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Отримані результати для порівняння були перераховані у відсотки. Оскільки вибірки були малочисельними, результати не вважаються достовірними, а тільки такими, що окреслюють тенденцію розвитку досліджуваного явища.</w:t>
      </w:r>
    </w:p>
    <w:p w:rsidR="004553D4" w:rsidRDefault="004553D4" w:rsidP="00847893">
      <w:pPr>
        <w:spacing w:after="0" w:afterAutospacing="0" w:line="360" w:lineRule="auto"/>
        <w:ind w:firstLine="680"/>
        <w:jc w:val="both"/>
        <w:rPr>
          <w:rFonts w:cs="Times New Roman"/>
          <w:szCs w:val="28"/>
          <w:shd w:val="clear" w:color="auto" w:fill="FFFFFF"/>
        </w:rPr>
      </w:pPr>
    </w:p>
    <w:p w:rsidR="00D91A1D" w:rsidRDefault="00D91A1D" w:rsidP="00D91A1D">
      <w:pPr>
        <w:spacing w:after="0" w:afterAutospacing="0" w:line="360" w:lineRule="auto"/>
        <w:ind w:firstLine="680"/>
        <w:jc w:val="center"/>
        <w:rPr>
          <w:rFonts w:cs="Times New Roman"/>
          <w:szCs w:val="28"/>
          <w:shd w:val="clear" w:color="auto" w:fill="FFFFFF"/>
        </w:rPr>
      </w:pPr>
      <w:r w:rsidRPr="00DB71D7">
        <w:rPr>
          <w:rFonts w:cs="Times New Roman"/>
          <w:szCs w:val="28"/>
          <w:shd w:val="clear" w:color="auto" w:fill="FFFFFF"/>
        </w:rPr>
        <w:drawing>
          <wp:inline distT="0" distB="0" distL="0" distR="0">
            <wp:extent cx="4269740" cy="1587500"/>
            <wp:effectExtent l="19050" t="0" r="1651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1A1D" w:rsidRDefault="00D91A1D" w:rsidP="004B3568">
      <w:pPr>
        <w:spacing w:after="0" w:afterAutospacing="0" w:line="360" w:lineRule="auto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Рис. 1. Професійне самовизначення випускників-2021 у різних населених пунктах.</w:t>
      </w:r>
    </w:p>
    <w:p w:rsidR="0008010E" w:rsidRDefault="0008010E" w:rsidP="0008010E">
      <w:pPr>
        <w:spacing w:after="0" w:afterAutospacing="0" w:line="360" w:lineRule="auto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Аналіз анкетних даних показав на відсутність респондентів, які не визначилися з вибором професії, два і більше варіантів майбутньої професії розглядають 59% ліцеїстів і 77% школярів</w:t>
      </w:r>
      <w:r w:rsidR="004B356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один варіант професії як </w:t>
      </w:r>
      <w:r w:rsidR="004B356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остаточно визначився</w:t>
      </w:r>
      <w:r w:rsidR="004B356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зазначено в анкетах 41% ліцеїстів і 23% школярів (рис.1). </w:t>
      </w:r>
    </w:p>
    <w:p w:rsidR="00D2198A" w:rsidRPr="00943E7A" w:rsidRDefault="00943E7A" w:rsidP="0008010E">
      <w:pPr>
        <w:spacing w:after="0" w:afterAutospacing="0" w:line="360" w:lineRule="auto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Отже, дослідження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4B3568">
        <w:rPr>
          <w:rFonts w:cs="Times New Roman"/>
          <w:szCs w:val="28"/>
          <w:shd w:val="clear" w:color="auto" w:fill="FFFFFF"/>
        </w:rPr>
        <w:t>показників</w:t>
      </w:r>
      <w:r>
        <w:rPr>
          <w:rFonts w:cs="Times New Roman"/>
          <w:szCs w:val="28"/>
          <w:shd w:val="clear" w:color="auto" w:fill="FFFFFF"/>
        </w:rPr>
        <w:t xml:space="preserve"> готовності до професійного самовизначення випускників, які проживають у різних населених пунктах, встановило, що у більш населених містах він більший, ніж у менш населених містах</w:t>
      </w:r>
      <w:r w:rsidR="000F1B8A" w:rsidRPr="000F1B8A">
        <w:rPr>
          <w:rFonts w:cs="Times New Roman"/>
          <w:szCs w:val="28"/>
          <w:shd w:val="clear" w:color="auto" w:fill="FFFFFF"/>
        </w:rPr>
        <w:t xml:space="preserve"> </w:t>
      </w:r>
      <w:r w:rsidR="000F1B8A" w:rsidRPr="000F1B8A">
        <w:rPr>
          <w:rFonts w:cs="Times New Roman"/>
          <w:szCs w:val="28"/>
          <w:shd w:val="clear" w:color="auto" w:fill="FFFFFF"/>
          <w:lang w:val="ru-RU"/>
        </w:rPr>
        <w:t>(</w:t>
      </w:r>
      <w:r w:rsidR="000F1B8A">
        <w:rPr>
          <w:rFonts w:cs="Times New Roman"/>
          <w:szCs w:val="28"/>
          <w:shd w:val="clear" w:color="auto" w:fill="FFFFFF"/>
        </w:rPr>
        <w:t>у</w:t>
      </w:r>
      <w:r w:rsidR="000F1B8A" w:rsidRPr="000F1B8A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0F1B8A">
        <w:rPr>
          <w:rFonts w:cs="Times New Roman"/>
          <w:szCs w:val="28"/>
          <w:shd w:val="clear" w:color="auto" w:fill="FFFFFF"/>
        </w:rPr>
        <w:t>Кривому Розі у два рази</w:t>
      </w:r>
      <w:r w:rsidR="0008010E">
        <w:rPr>
          <w:rFonts w:cs="Times New Roman"/>
          <w:szCs w:val="28"/>
          <w:shd w:val="clear" w:color="auto" w:fill="FFFFFF"/>
        </w:rPr>
        <w:t xml:space="preserve"> більший</w:t>
      </w:r>
      <w:r w:rsidR="000F1B8A">
        <w:rPr>
          <w:rFonts w:cs="Times New Roman"/>
          <w:szCs w:val="28"/>
          <w:shd w:val="clear" w:color="auto" w:fill="FFFFFF"/>
        </w:rPr>
        <w:t>, ніж в Апостолове)</w:t>
      </w:r>
      <w:r>
        <w:rPr>
          <w:rFonts w:cs="Times New Roman"/>
          <w:szCs w:val="28"/>
          <w:shd w:val="clear" w:color="auto" w:fill="FFFFFF"/>
        </w:rPr>
        <w:t xml:space="preserve">. </w:t>
      </w:r>
      <w:r w:rsidR="00D2198A">
        <w:rPr>
          <w:rFonts w:cs="Times New Roman"/>
          <w:szCs w:val="28"/>
          <w:shd w:val="clear" w:color="auto" w:fill="FFFFFF"/>
        </w:rPr>
        <w:t>Висловлюємо точку зору, що отримані результати показник</w:t>
      </w:r>
      <w:r w:rsidR="004B3568">
        <w:rPr>
          <w:rFonts w:cs="Times New Roman"/>
          <w:szCs w:val="28"/>
          <w:shd w:val="clear" w:color="auto" w:fill="FFFFFF"/>
        </w:rPr>
        <w:t>ів</w:t>
      </w:r>
      <w:r w:rsidR="00D2198A">
        <w:rPr>
          <w:rFonts w:cs="Times New Roman"/>
          <w:szCs w:val="28"/>
          <w:shd w:val="clear" w:color="auto" w:fill="FFFFFF"/>
        </w:rPr>
        <w:t xml:space="preserve"> професійного самовизначення</w:t>
      </w:r>
      <w:r w:rsidR="00D2198A" w:rsidRPr="00D2198A">
        <w:rPr>
          <w:rFonts w:cs="Times New Roman"/>
          <w:szCs w:val="28"/>
          <w:shd w:val="clear" w:color="auto" w:fill="FFFFFF"/>
        </w:rPr>
        <w:t xml:space="preserve"> </w:t>
      </w:r>
      <w:r w:rsidR="00D2198A">
        <w:rPr>
          <w:rFonts w:cs="Times New Roman"/>
          <w:szCs w:val="28"/>
          <w:shd w:val="clear" w:color="auto" w:fill="FFFFFF"/>
        </w:rPr>
        <w:t xml:space="preserve">у Кривому Розі (41%) і Апостолове (23%) за чотири місяці до початку вступної компанії </w:t>
      </w:r>
      <w:r w:rsidR="00D2198A" w:rsidRPr="00D2198A">
        <w:rPr>
          <w:rFonts w:cs="Times New Roman"/>
          <w:szCs w:val="28"/>
          <w:shd w:val="clear" w:color="auto" w:fill="FFFFFF"/>
        </w:rPr>
        <w:t>(реєстрація електронних кабінетів вступників розпочнеться 1 липня </w:t>
      </w:r>
      <w:r w:rsidR="00D2198A" w:rsidRPr="00D2198A">
        <w:rPr>
          <w:rFonts w:cs="Times New Roman"/>
          <w:bCs/>
          <w:szCs w:val="28"/>
          <w:shd w:val="clear" w:color="auto" w:fill="FFFFFF"/>
        </w:rPr>
        <w:t>2021</w:t>
      </w:r>
      <w:r w:rsidR="00D2198A" w:rsidRPr="00D2198A">
        <w:rPr>
          <w:rFonts w:cs="Times New Roman"/>
          <w:szCs w:val="28"/>
          <w:shd w:val="clear" w:color="auto" w:fill="FFFFFF"/>
        </w:rPr>
        <w:t> року</w:t>
      </w:r>
      <w:r w:rsidR="00D2198A">
        <w:rPr>
          <w:rFonts w:cs="Times New Roman"/>
          <w:szCs w:val="28"/>
          <w:shd w:val="clear" w:color="auto" w:fill="FFFFFF"/>
        </w:rPr>
        <w:t>) є вкрай низькими.</w:t>
      </w:r>
      <w:r w:rsidR="00D2198A" w:rsidRPr="00943E7A">
        <w:rPr>
          <w:rFonts w:cs="Times New Roman"/>
          <w:szCs w:val="28"/>
          <w:shd w:val="clear" w:color="auto" w:fill="FFFFFF"/>
        </w:rPr>
        <w:t xml:space="preserve"> </w:t>
      </w:r>
    </w:p>
    <w:p w:rsidR="00D91A1D" w:rsidRDefault="00D91A1D" w:rsidP="008A771B">
      <w:pPr>
        <w:spacing w:after="0" w:afterAutospacing="0" w:line="360" w:lineRule="auto"/>
        <w:ind w:firstLine="680"/>
        <w:jc w:val="center"/>
        <w:rPr>
          <w:b/>
        </w:rPr>
      </w:pPr>
    </w:p>
    <w:p w:rsidR="00BA65F4" w:rsidRDefault="00BA65F4" w:rsidP="008A771B">
      <w:pPr>
        <w:spacing w:after="0" w:afterAutospacing="0" w:line="360" w:lineRule="auto"/>
        <w:ind w:firstLine="680"/>
        <w:jc w:val="center"/>
        <w:rPr>
          <w:b/>
        </w:rPr>
      </w:pPr>
      <w:r w:rsidRPr="00434D01">
        <w:rPr>
          <w:b/>
        </w:rPr>
        <w:t>Список використаних джерел</w:t>
      </w:r>
    </w:p>
    <w:p w:rsidR="0008010E" w:rsidRPr="0008010E" w:rsidRDefault="0008010E" w:rsidP="00D91A1D">
      <w:pPr>
        <w:pStyle w:val="a6"/>
        <w:numPr>
          <w:ilvl w:val="0"/>
          <w:numId w:val="2"/>
        </w:numPr>
        <w:spacing w:after="0" w:afterAutospacing="0" w:line="360" w:lineRule="auto"/>
        <w:ind w:left="0" w:firstLine="680"/>
        <w:jc w:val="both"/>
      </w:pPr>
      <w:proofErr w:type="spellStart"/>
      <w:r w:rsidRPr="00943E7A">
        <w:rPr>
          <w:rFonts w:cs="Times New Roman"/>
          <w:szCs w:val="28"/>
          <w:shd w:val="clear" w:color="auto" w:fill="FFFFFF"/>
        </w:rPr>
        <w:t>Варнавська</w:t>
      </w:r>
      <w:proofErr w:type="spellEnd"/>
      <w:r w:rsidRPr="00943E7A">
        <w:rPr>
          <w:rFonts w:cs="Times New Roman"/>
          <w:szCs w:val="28"/>
          <w:shd w:val="clear" w:color="auto" w:fill="FFFFFF"/>
        </w:rPr>
        <w:t xml:space="preserve"> І. Труднощі професійного самовизначення підлітків. 2021. </w:t>
      </w:r>
      <w:r w:rsidRPr="00943E7A">
        <w:rPr>
          <w:rStyle w:val="bold"/>
          <w:rFonts w:cs="Times New Roman"/>
          <w:bCs/>
          <w:color w:val="444444"/>
          <w:szCs w:val="28"/>
          <w:bdr w:val="none" w:sz="0" w:space="0" w:color="auto" w:frame="1"/>
        </w:rPr>
        <w:t>URI:</w:t>
      </w:r>
      <w:r w:rsidR="004B3568">
        <w:rPr>
          <w:rFonts w:cs="Times New Roman"/>
          <w:color w:val="444444"/>
          <w:szCs w:val="28"/>
        </w:rPr>
        <w:t xml:space="preserve"> </w:t>
      </w:r>
      <w:hyperlink r:id="rId17" w:history="1">
        <w:r w:rsidRPr="00943E7A">
          <w:rPr>
            <w:rStyle w:val="a3"/>
            <w:rFonts w:cs="Times New Roman"/>
            <w:color w:val="607890"/>
            <w:szCs w:val="28"/>
            <w:bdr w:val="none" w:sz="0" w:space="0" w:color="auto" w:frame="1"/>
          </w:rPr>
          <w:t>http://hdl.handle.net/123456789/5862</w:t>
        </w:r>
      </w:hyperlink>
    </w:p>
    <w:p w:rsidR="0008010E" w:rsidRPr="0008010E" w:rsidRDefault="0008010E" w:rsidP="00D91A1D">
      <w:pPr>
        <w:pStyle w:val="a6"/>
        <w:numPr>
          <w:ilvl w:val="0"/>
          <w:numId w:val="2"/>
        </w:numPr>
        <w:spacing w:after="0" w:afterAutospacing="0" w:line="360" w:lineRule="auto"/>
        <w:ind w:left="0" w:firstLine="680"/>
        <w:jc w:val="both"/>
        <w:rPr>
          <w:rFonts w:cs="Times New Roman"/>
          <w:szCs w:val="28"/>
        </w:rPr>
      </w:pPr>
      <w:proofErr w:type="spellStart"/>
      <w:r w:rsidRPr="0008010E">
        <w:rPr>
          <w:rFonts w:cs="Times New Roman"/>
          <w:szCs w:val="28"/>
        </w:rPr>
        <w:t>Охріменко</w:t>
      </w:r>
      <w:proofErr w:type="spellEnd"/>
      <w:r w:rsidRPr="0008010E">
        <w:rPr>
          <w:rFonts w:cs="Times New Roman"/>
          <w:szCs w:val="28"/>
        </w:rPr>
        <w:t xml:space="preserve"> З. В. Виховні профорієнтаційні технології як умова ефективного професійного самовизначення старшокласників. </w:t>
      </w:r>
      <w:r w:rsidRPr="006671E3">
        <w:rPr>
          <w:rFonts w:cs="Times New Roman"/>
          <w:i/>
          <w:szCs w:val="28"/>
        </w:rPr>
        <w:t>Профорієнтація: стан і перспективи розвитку</w:t>
      </w:r>
      <w:r w:rsidRPr="0008010E">
        <w:rPr>
          <w:rFonts w:cs="Times New Roman"/>
          <w:szCs w:val="28"/>
        </w:rPr>
        <w:t xml:space="preserve">  / за ред. Н. В. Павлик. Київ: Інститут педагогічної освіти і освіти дорослих </w:t>
      </w:r>
      <w:r w:rsidR="004B3568">
        <w:rPr>
          <w:rFonts w:cs="Times New Roman"/>
          <w:szCs w:val="28"/>
        </w:rPr>
        <w:t>ім.</w:t>
      </w:r>
      <w:r w:rsidRPr="0008010E">
        <w:rPr>
          <w:rFonts w:cs="Times New Roman"/>
          <w:szCs w:val="28"/>
        </w:rPr>
        <w:t xml:space="preserve"> Івана </w:t>
      </w:r>
      <w:proofErr w:type="spellStart"/>
      <w:r w:rsidRPr="0008010E">
        <w:rPr>
          <w:rFonts w:cs="Times New Roman"/>
          <w:szCs w:val="28"/>
        </w:rPr>
        <w:t>Зязюна</w:t>
      </w:r>
      <w:proofErr w:type="spellEnd"/>
      <w:r w:rsidRPr="0008010E">
        <w:rPr>
          <w:rFonts w:cs="Times New Roman"/>
          <w:szCs w:val="28"/>
        </w:rPr>
        <w:t xml:space="preserve"> НАПН України, 2020. С. 81.</w:t>
      </w:r>
    </w:p>
    <w:p w:rsidR="008A771B" w:rsidRPr="00943E7A" w:rsidRDefault="004553D4" w:rsidP="00D91A1D">
      <w:pPr>
        <w:pStyle w:val="a6"/>
        <w:numPr>
          <w:ilvl w:val="0"/>
          <w:numId w:val="2"/>
        </w:numPr>
        <w:spacing w:after="0" w:afterAutospacing="0" w:line="360" w:lineRule="auto"/>
        <w:ind w:left="0" w:firstLine="680"/>
        <w:jc w:val="both"/>
      </w:pPr>
      <w:r w:rsidRPr="00943E7A">
        <w:rPr>
          <w:rFonts w:cs="Times New Roman"/>
          <w:szCs w:val="28"/>
          <w:shd w:val="clear" w:color="auto" w:fill="FFFFFF"/>
        </w:rPr>
        <w:t>Понома</w:t>
      </w:r>
      <w:r w:rsidR="004B3568">
        <w:rPr>
          <w:rFonts w:cs="Times New Roman"/>
          <w:szCs w:val="28"/>
          <w:shd w:val="clear" w:color="auto" w:fill="FFFFFF"/>
        </w:rPr>
        <w:t>рьова </w:t>
      </w:r>
      <w:r w:rsidRPr="00943E7A">
        <w:rPr>
          <w:rFonts w:cs="Times New Roman"/>
          <w:szCs w:val="28"/>
          <w:shd w:val="clear" w:color="auto" w:fill="FFFFFF"/>
        </w:rPr>
        <w:t>Г.</w:t>
      </w:r>
      <w:r w:rsidR="004B3568">
        <w:rPr>
          <w:rFonts w:cs="Times New Roman"/>
          <w:szCs w:val="28"/>
          <w:shd w:val="clear" w:color="auto" w:fill="FFFFFF"/>
        </w:rPr>
        <w:t> </w:t>
      </w:r>
      <w:r w:rsidRPr="00943E7A">
        <w:rPr>
          <w:rFonts w:cs="Times New Roman"/>
          <w:szCs w:val="28"/>
          <w:shd w:val="clear" w:color="auto" w:fill="FFFFFF"/>
        </w:rPr>
        <w:t xml:space="preserve">Ф. Формування контингенту здобувачів освіти сучасного закладу вищої освіти : організаційно-методичний та психолого-педагогічний аспекти. </w:t>
      </w:r>
      <w:proofErr w:type="spellStart"/>
      <w:r w:rsidRPr="00943E7A">
        <w:rPr>
          <w:rFonts w:cs="Times New Roman"/>
          <w:i/>
          <w:szCs w:val="28"/>
          <w:shd w:val="clear" w:color="auto" w:fill="FFFFFF"/>
        </w:rPr>
        <w:t>Абітурієнтське</w:t>
      </w:r>
      <w:proofErr w:type="spellEnd"/>
      <w:r w:rsidRPr="00943E7A">
        <w:rPr>
          <w:rFonts w:cs="Times New Roman"/>
          <w:i/>
          <w:szCs w:val="28"/>
          <w:shd w:val="clear" w:color="auto" w:fill="FFFFFF"/>
        </w:rPr>
        <w:t xml:space="preserve"> середовище періоду </w:t>
      </w:r>
      <w:proofErr w:type="spellStart"/>
      <w:r w:rsidRPr="00943E7A">
        <w:rPr>
          <w:rFonts w:cs="Times New Roman"/>
          <w:i/>
          <w:szCs w:val="28"/>
          <w:shd w:val="clear" w:color="auto" w:fill="FFFFFF"/>
        </w:rPr>
        <w:t>глокалізації</w:t>
      </w:r>
      <w:proofErr w:type="spellEnd"/>
      <w:r w:rsidRPr="00943E7A">
        <w:rPr>
          <w:rFonts w:cs="Times New Roman"/>
          <w:i/>
          <w:szCs w:val="28"/>
          <w:shd w:val="clear" w:color="auto" w:fill="FFFFFF"/>
        </w:rPr>
        <w:t xml:space="preserve">: шляхи формування та тенденції розвитку. </w:t>
      </w:r>
      <w:r w:rsidRPr="00943E7A">
        <w:rPr>
          <w:rFonts w:cs="Times New Roman"/>
          <w:szCs w:val="28"/>
          <w:shd w:val="clear" w:color="auto" w:fill="FFFFFF"/>
        </w:rPr>
        <w:t>Харків: НУА, 2021. С.144-</w:t>
      </w:r>
      <w:r w:rsidR="008A771B" w:rsidRPr="00943E7A">
        <w:rPr>
          <w:rFonts w:cs="Times New Roman"/>
          <w:szCs w:val="28"/>
          <w:shd w:val="clear" w:color="auto" w:fill="FFFFFF"/>
        </w:rPr>
        <w:t xml:space="preserve">149. </w:t>
      </w:r>
    </w:p>
    <w:p w:rsidR="003E6147" w:rsidRPr="003E6147" w:rsidRDefault="008A771B" w:rsidP="00D91A1D">
      <w:pPr>
        <w:pStyle w:val="a6"/>
        <w:spacing w:after="0" w:afterAutospacing="0" w:line="360" w:lineRule="auto"/>
        <w:ind w:left="0" w:firstLine="680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  <w:lang w:val="en-US"/>
        </w:rPr>
        <w:t>URL</w:t>
      </w:r>
      <w:r>
        <w:rPr>
          <w:rFonts w:cs="Times New Roman"/>
          <w:color w:val="333333"/>
          <w:szCs w:val="28"/>
          <w:shd w:val="clear" w:color="auto" w:fill="FFFFFF"/>
        </w:rPr>
        <w:t xml:space="preserve">: </w:t>
      </w:r>
      <w:hyperlink r:id="rId18" w:history="1">
        <w:r w:rsidR="003E6147" w:rsidRPr="00831870">
          <w:rPr>
            <w:rStyle w:val="a3"/>
            <w:rFonts w:cs="Times New Roman"/>
            <w:szCs w:val="28"/>
          </w:rPr>
          <w:t>http://repository.khpa.edu.ua:8080/jspui/handle/123456789/1909</w:t>
        </w:r>
      </w:hyperlink>
      <w:r w:rsidR="003E6147">
        <w:rPr>
          <w:rFonts w:cs="Times New Roman"/>
          <w:szCs w:val="28"/>
        </w:rPr>
        <w:t xml:space="preserve"> </w:t>
      </w:r>
    </w:p>
    <w:sectPr w:rsidR="003E6147" w:rsidRPr="003E6147" w:rsidSect="007805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DD7"/>
    <w:multiLevelType w:val="hybridMultilevel"/>
    <w:tmpl w:val="4FA86084"/>
    <w:lvl w:ilvl="0" w:tplc="2278CE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86A2F"/>
    <w:multiLevelType w:val="hybridMultilevel"/>
    <w:tmpl w:val="96804588"/>
    <w:lvl w:ilvl="0" w:tplc="70061E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47"/>
    <w:rsid w:val="0008010E"/>
    <w:rsid w:val="000F1B8A"/>
    <w:rsid w:val="003D18D2"/>
    <w:rsid w:val="003E6147"/>
    <w:rsid w:val="00434D01"/>
    <w:rsid w:val="004553D4"/>
    <w:rsid w:val="004B3568"/>
    <w:rsid w:val="004F3E79"/>
    <w:rsid w:val="005222EA"/>
    <w:rsid w:val="00644E47"/>
    <w:rsid w:val="006671E3"/>
    <w:rsid w:val="00677DD5"/>
    <w:rsid w:val="006866A7"/>
    <w:rsid w:val="00736230"/>
    <w:rsid w:val="00780599"/>
    <w:rsid w:val="007E1506"/>
    <w:rsid w:val="00847893"/>
    <w:rsid w:val="008A771B"/>
    <w:rsid w:val="008D7DF4"/>
    <w:rsid w:val="009208A7"/>
    <w:rsid w:val="00943E7A"/>
    <w:rsid w:val="00B27A18"/>
    <w:rsid w:val="00BA65F4"/>
    <w:rsid w:val="00BE6D24"/>
    <w:rsid w:val="00C76EA5"/>
    <w:rsid w:val="00D2198A"/>
    <w:rsid w:val="00D364E2"/>
    <w:rsid w:val="00D86183"/>
    <w:rsid w:val="00D91A1D"/>
    <w:rsid w:val="00DB71D7"/>
    <w:rsid w:val="00E70B4A"/>
    <w:rsid w:val="00E77CAC"/>
    <w:rsid w:val="00F6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B4A"/>
    <w:rPr>
      <w:color w:val="0000FF"/>
      <w:u w:val="single"/>
    </w:rPr>
  </w:style>
  <w:style w:type="character" w:customStyle="1" w:styleId="ipa">
    <w:name w:val="ipa"/>
    <w:basedOn w:val="a0"/>
    <w:rsid w:val="00E70B4A"/>
  </w:style>
  <w:style w:type="paragraph" w:styleId="a4">
    <w:name w:val="Balloon Text"/>
    <w:basedOn w:val="a"/>
    <w:link w:val="a5"/>
    <w:uiPriority w:val="99"/>
    <w:semiHidden/>
    <w:unhideWhenUsed/>
    <w:rsid w:val="00DB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D7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8A771B"/>
    <w:pPr>
      <w:ind w:left="720"/>
      <w:contextualSpacing/>
    </w:pPr>
  </w:style>
  <w:style w:type="character" w:customStyle="1" w:styleId="bold">
    <w:name w:val="bold"/>
    <w:basedOn w:val="a0"/>
    <w:rsid w:val="008A771B"/>
  </w:style>
  <w:style w:type="character" w:styleId="a7">
    <w:name w:val="Emphasis"/>
    <w:basedOn w:val="a0"/>
    <w:uiPriority w:val="20"/>
    <w:qFormat/>
    <w:rsid w:val="00434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0%B0" TargetMode="External"/><Relationship Id="rId13" Type="http://schemas.openxmlformats.org/officeDocument/2006/relationships/hyperlink" Target="https://uk.wikipedia.org/wiki/%D0%90%D0%BF%D0%BE%D1%81%D1%82%D0%BE%D0%BB%D1%96%D0%B2%D1%81%D1%8C%D0%BA%D0%B0_%D0%BC%D1%96%D1%81%D1%8C%D0%BA%D0%B0_%D0%B3%D1%80%D0%BE%D0%BC%D0%B0%D0%B4%D0%B0" TargetMode="External"/><Relationship Id="rId18" Type="http://schemas.openxmlformats.org/officeDocument/2006/relationships/hyperlink" Target="http://repository.khpa.edu.ua:8080/jspui/handle/123456789/1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4%D0%BD%D1%96%D0%BF%D1%80%D0%BE%D0%BF%D0%B5%D1%82%D1%80%D0%BE%D0%B2%D1%81%D1%8C%D0%BA%D0%B0_%D0%BE%D0%B1%D0%BB%D0%B0%D1%81%D1%82%D1%8C" TargetMode="External"/><Relationship Id="rId12" Type="http://schemas.openxmlformats.org/officeDocument/2006/relationships/hyperlink" Target="https://uk.wikipedia.org/wiki/%D0%A3%D0%BA%D1%80%D0%B0%D1%97%D0%BD%D0%B0" TargetMode="External"/><Relationship Id="rId17" Type="http://schemas.openxmlformats.org/officeDocument/2006/relationships/hyperlink" Target="http://hdl.handle.net/123456789/5862" TargetMode="Externa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A%D1%80%D0%B0%D1%97%D0%BD%D0%B0" TargetMode="External"/><Relationship Id="rId11" Type="http://schemas.openxmlformats.org/officeDocument/2006/relationships/hyperlink" Target="https://uk.wikipedia.org/wiki/%D0%9A%D1%80%D0%B8%D0%B2%D0%BE%D1%80%D1%96%D0%B7%D1%8C%D0%BA%D0%B8%D0%B9_%D1%80%D0%B0%D0%B9%D0%BE%D0%BD" TargetMode="External"/><Relationship Id="rId5" Type="http://schemas.openxmlformats.org/officeDocument/2006/relationships/hyperlink" Target="https://uk.wikipedia.org/wiki/%D0%9C%D1%96%D1%81%D1%82%D0%BE" TargetMode="External"/><Relationship Id="rId15" Type="http://schemas.openxmlformats.org/officeDocument/2006/relationships/hyperlink" Target="https://uk.wikipedia.org/wiki/%D0%94%D0%BD%D1%96%D0%BF%D1%80%D0%BE%D0%BF%D0%B5%D1%82%D1%80%D0%BE%D0%B2%D1%81%D1%8C%D0%BA%D0%B0_%D0%BE%D0%B1%D0%BB%D0%B0%D1%81%D1%82%D1%8C" TargetMode="External"/><Relationship Id="rId10" Type="http://schemas.openxmlformats.org/officeDocument/2006/relationships/hyperlink" Target="https://uk.wikipedia.org/wiki/%D0%9C%D1%96%D1%81%D1%82%D0%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B1%D0%BB%D0%B0%D1%81%D0%BD%D0%B8%D0%B9_%D1%86%D0%B5%D0%BD%D1%82%D1%80" TargetMode="External"/><Relationship Id="rId14" Type="http://schemas.openxmlformats.org/officeDocument/2006/relationships/hyperlink" Target="https://uk.wikipedia.org/wiki/%D0%90%D0%BF%D0%BE%D1%81%D1%82%D0%BE%D0%BB%D1%96%D0%B2%D1%81%D1%8C%D0%BA%D0%B8%D0%B9_%D1%80%D0%B0%D0%B9%D0%BE%D0%B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61426738698022"/>
          <c:y val="7.482709262606807E-2"/>
          <c:w val="0.55899489581739503"/>
          <c:h val="0.705030343269844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Два і більше варіантів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Кривий Ріг</c:v>
                </c:pt>
                <c:pt idx="1">
                  <c:v>Апостолове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Остаточно визначився</c:v>
                </c:pt>
              </c:strCache>
            </c:strRef>
          </c:tx>
          <c:spPr>
            <a:ln w="25400">
              <a:solidFill>
                <a:srgbClr val="C0504D">
                  <a:lumMod val="75000"/>
                </a:srgbClr>
              </a:solidFill>
            </a:ln>
          </c:spPr>
          <c:dPt>
            <c:idx val="0"/>
            <c:spPr>
              <a:ln w="12700">
                <a:solidFill>
                  <a:srgbClr val="C0504D">
                    <a:lumMod val="75000"/>
                  </a:srgbClr>
                </a:solidFill>
              </a:ln>
            </c:spPr>
          </c:dPt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Кривий Ріг</c:v>
                </c:pt>
                <c:pt idx="1">
                  <c:v>Апостолове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23</c:v>
                </c:pt>
              </c:numCache>
            </c:numRef>
          </c:val>
        </c:ser>
        <c:dLbls>
          <c:showVal val="1"/>
        </c:dLbls>
        <c:axId val="74469376"/>
        <c:axId val="74651136"/>
      </c:barChart>
      <c:catAx>
        <c:axId val="74469376"/>
        <c:scaling>
          <c:orientation val="minMax"/>
        </c:scaling>
        <c:axPos val="b"/>
        <c:tickLblPos val="nextTo"/>
        <c:crossAx val="74651136"/>
        <c:crosses val="autoZero"/>
        <c:auto val="1"/>
        <c:lblAlgn val="ctr"/>
        <c:lblOffset val="100"/>
      </c:catAx>
      <c:valAx>
        <c:axId val="746511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2.1067366579177637E-2"/>
              <c:y val="0.26631561679790045"/>
            </c:manualLayout>
          </c:layout>
        </c:title>
        <c:numFmt formatCode="General" sourceLinked="1"/>
        <c:tickLblPos val="nextTo"/>
        <c:crossAx val="7446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26080330421562"/>
          <c:y val="0.13332075735137938"/>
          <c:w val="0.23890890216563049"/>
          <c:h val="0.5698702247783487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2021-03-13T10:58:00Z</dcterms:created>
  <dcterms:modified xsi:type="dcterms:W3CDTF">2021-03-13T18:34:00Z</dcterms:modified>
</cp:coreProperties>
</file>