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EE" w:rsidRDefault="007454EE" w:rsidP="0084316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821.161. 2.09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Гусейнов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4E60" w:rsidRPr="00344E60" w:rsidRDefault="00344E60" w:rsidP="0084316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44E60">
        <w:rPr>
          <w:rFonts w:ascii="Times New Roman" w:hAnsi="Times New Roman"/>
          <w:b/>
          <w:sz w:val="28"/>
          <w:szCs w:val="28"/>
          <w:lang w:val="uk-UA"/>
        </w:rPr>
        <w:t>Мельник Н. Г.</w:t>
      </w:r>
    </w:p>
    <w:p w:rsidR="007454EE" w:rsidRPr="00344E60" w:rsidRDefault="00344E60" w:rsidP="0084316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3FF6" w:rsidRPr="006646A5" w:rsidRDefault="00DC3FF6" w:rsidP="00843164">
      <w:pPr>
        <w:tabs>
          <w:tab w:val="left" w:pos="0"/>
        </w:tabs>
        <w:spacing w:line="276" w:lineRule="auto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6A5">
        <w:rPr>
          <w:rFonts w:ascii="Times New Roman" w:hAnsi="Times New Roman" w:cs="Times New Roman"/>
          <w:b/>
          <w:sz w:val="28"/>
          <w:szCs w:val="28"/>
          <w:lang w:val="uk-UA"/>
        </w:rPr>
        <w:t>ОСМИСЛЕННЯ КОНЦЕПТУ «ІСТОРІЯ» В РОМАНІ</w:t>
      </w:r>
    </w:p>
    <w:p w:rsidR="00DC3FF6" w:rsidRDefault="00DC3FF6" w:rsidP="00843164">
      <w:pPr>
        <w:tabs>
          <w:tab w:val="left" w:pos="0"/>
        </w:tabs>
        <w:spacing w:line="276" w:lineRule="auto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ГРИГОРІЯ ГУСЕЙНОВА «ПОВЕРНЕННЯ В ПОРТЛЕНД»</w:t>
      </w:r>
    </w:p>
    <w:p w:rsidR="00714D52" w:rsidRPr="00344E60" w:rsidRDefault="00CF07E4" w:rsidP="00CA1A38">
      <w:pPr>
        <w:tabs>
          <w:tab w:val="left" w:pos="0"/>
        </w:tabs>
        <w:spacing w:line="276" w:lineRule="auto"/>
        <w:ind w:left="-426"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CF07E4" w:rsidRPr="00344E60" w:rsidRDefault="00344E60" w:rsidP="00CA1A38">
      <w:pPr>
        <w:tabs>
          <w:tab w:val="left" w:pos="0"/>
        </w:tabs>
        <w:spacing w:line="276" w:lineRule="auto"/>
        <w:ind w:left="-426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>Мельник Н. Г. Осмисленн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концепту «історія» в романі Григорія </w:t>
      </w:r>
      <w:proofErr w:type="spellStart"/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>Гусейнова</w:t>
      </w:r>
      <w:proofErr w:type="spellEnd"/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«Повернення в </w:t>
      </w:r>
      <w:proofErr w:type="spellStart"/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>Портленд</w:t>
      </w:r>
      <w:proofErr w:type="spellEnd"/>
      <w:r w:rsidRPr="00344E6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C499E" w:rsidRPr="00CF07E4" w:rsidRDefault="00683EE8" w:rsidP="00CA1A38">
      <w:pPr>
        <w:shd w:val="clear" w:color="auto" w:fill="FFFFFF"/>
        <w:tabs>
          <w:tab w:val="left" w:pos="0"/>
        </w:tabs>
        <w:spacing w:before="120" w:after="120" w:line="276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EE8">
        <w:rPr>
          <w:rFonts w:ascii="Times New Roman" w:hAnsi="Times New Roman" w:cs="Times New Roman"/>
          <w:sz w:val="24"/>
          <w:szCs w:val="24"/>
          <w:lang w:val="uk-UA"/>
        </w:rPr>
        <w:t>У статті розглядаються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відображення концепту «історія» в романі відомого письменника Григорія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Гусейнова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«Повернення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Портленд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». Твір, що відноситься до зразків літератури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нон-фікшн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презентує правдивий образ історичної доби 60-х років ХХ століття.  </w:t>
      </w:r>
      <w:r w:rsidR="00D66307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айстер</w:t>
      </w:r>
      <w:r w:rsidR="00D66307">
        <w:rPr>
          <w:rFonts w:ascii="Times New Roman" w:hAnsi="Times New Roman" w:cs="Times New Roman"/>
          <w:sz w:val="24"/>
          <w:szCs w:val="24"/>
          <w:lang w:val="uk-UA"/>
        </w:rPr>
        <w:t xml:space="preserve">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письменника</w:t>
      </w:r>
      <w:r w:rsidR="00D66307">
        <w:rPr>
          <w:rFonts w:ascii="Times New Roman" w:hAnsi="Times New Roman" w:cs="Times New Roman"/>
          <w:sz w:val="24"/>
          <w:szCs w:val="24"/>
          <w:lang w:val="uk-UA"/>
        </w:rPr>
        <w:t>, своєрідність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авторського стилю, </w:t>
      </w:r>
      <w:proofErr w:type="spellStart"/>
      <w:r w:rsidR="00D66307">
        <w:rPr>
          <w:rFonts w:ascii="Times New Roman" w:hAnsi="Times New Roman" w:cs="Times New Roman"/>
          <w:sz w:val="24"/>
          <w:szCs w:val="24"/>
          <w:lang w:val="uk-UA"/>
        </w:rPr>
        <w:t>ширість</w:t>
      </w:r>
      <w:proofErr w:type="spellEnd"/>
      <w:r w:rsidR="00D66307">
        <w:rPr>
          <w:rFonts w:ascii="Times New Roman" w:hAnsi="Times New Roman" w:cs="Times New Roman"/>
          <w:sz w:val="24"/>
          <w:szCs w:val="24"/>
          <w:lang w:val="uk-UA"/>
        </w:rPr>
        <w:t>, відвертість</w:t>
      </w:r>
      <w:r w:rsidR="00714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6307">
        <w:rPr>
          <w:rFonts w:ascii="Times New Roman" w:hAnsi="Times New Roman" w:cs="Times New Roman"/>
          <w:sz w:val="24"/>
          <w:szCs w:val="24"/>
          <w:lang w:val="uk-UA"/>
        </w:rPr>
        <w:t>уміння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відтворити культурну атмосферу  минулого, </w:t>
      </w:r>
      <w:r w:rsidR="00D66307">
        <w:rPr>
          <w:rFonts w:ascii="Times New Roman" w:hAnsi="Times New Roman" w:cs="Times New Roman"/>
          <w:sz w:val="24"/>
          <w:szCs w:val="24"/>
          <w:lang w:val="uk-UA"/>
        </w:rPr>
        <w:t xml:space="preserve">сприяють тому,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читач </w:t>
      </w:r>
      <w:r w:rsidR="00714D52">
        <w:rPr>
          <w:rFonts w:ascii="Times New Roman" w:hAnsi="Times New Roman" w:cs="Times New Roman"/>
          <w:sz w:val="24"/>
          <w:szCs w:val="24"/>
          <w:lang w:val="uk-UA"/>
        </w:rPr>
        <w:t>не лише абсолютно довіряє оповідачеві, а й природно співіснує з персонажами</w:t>
      </w:r>
      <w:r w:rsidR="00D6630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D66307">
        <w:rPr>
          <w:rFonts w:ascii="Times New Roman" w:hAnsi="Times New Roman" w:cs="Times New Roman"/>
          <w:sz w:val="24"/>
          <w:szCs w:val="24"/>
          <w:lang w:val="uk-UA"/>
        </w:rPr>
        <w:t>часо</w:t>
      </w:r>
      <w:proofErr w:type="spellEnd"/>
      <w:r w:rsidR="00D66307">
        <w:rPr>
          <w:rFonts w:ascii="Times New Roman" w:hAnsi="Times New Roman" w:cs="Times New Roman"/>
          <w:sz w:val="24"/>
          <w:szCs w:val="24"/>
          <w:lang w:val="uk-UA"/>
        </w:rPr>
        <w:t>-просторовими координатами</w:t>
      </w:r>
      <w:r w:rsidR="00714D52">
        <w:rPr>
          <w:rFonts w:ascii="Times New Roman" w:hAnsi="Times New Roman" w:cs="Times New Roman"/>
          <w:sz w:val="24"/>
          <w:szCs w:val="24"/>
          <w:lang w:val="uk-UA"/>
        </w:rPr>
        <w:t xml:space="preserve"> твору.</w:t>
      </w:r>
      <w:r w:rsidR="00FB1AA7" w:rsidRPr="00FB1AA7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</w:p>
    <w:p w:rsidR="00FB1AA7" w:rsidRPr="00FB1AA7" w:rsidRDefault="00FB1AA7" w:rsidP="00CA1A38">
      <w:pPr>
        <w:shd w:val="clear" w:color="auto" w:fill="FFFFFF"/>
        <w:tabs>
          <w:tab w:val="left" w:pos="0"/>
          <w:tab w:val="left" w:pos="284"/>
        </w:tabs>
        <w:spacing w:before="120" w:after="120" w:line="276" w:lineRule="auto"/>
        <w:ind w:left="-426"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FB1AA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Роман «Повернення в </w:t>
      </w:r>
      <w:proofErr w:type="spellStart"/>
      <w:r w:rsidRPr="00FB1AA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Портленд</w:t>
      </w:r>
      <w:proofErr w:type="spellEnd"/>
      <w:r w:rsidRPr="00FB1AA7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» – гімн свободі людини, яка здатна її зберегти навіть у тоталітарному суспільстві, яким був Радянський Союз.  </w:t>
      </w:r>
    </w:p>
    <w:p w:rsidR="00714D52" w:rsidRDefault="00714D52" w:rsidP="00CA1A38">
      <w:pPr>
        <w:tabs>
          <w:tab w:val="left" w:pos="0"/>
        </w:tabs>
        <w:spacing w:line="276" w:lineRule="auto"/>
        <w:ind w:left="-426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 документальна література, роман у щоденниках і листах, концепт «історія». </w:t>
      </w:r>
    </w:p>
    <w:p w:rsidR="00683EE8" w:rsidRPr="00CA1A38" w:rsidRDefault="00344E60" w:rsidP="00CA1A38">
      <w:pPr>
        <w:tabs>
          <w:tab w:val="left" w:pos="0"/>
        </w:tabs>
        <w:spacing w:line="276" w:lineRule="auto"/>
        <w:ind w:left="-426"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A1A38">
        <w:rPr>
          <w:rFonts w:ascii="Times New Roman" w:hAnsi="Times New Roman" w:cs="Times New Roman"/>
          <w:b/>
          <w:sz w:val="24"/>
          <w:szCs w:val="24"/>
          <w:lang w:val="uk-UA"/>
        </w:rPr>
        <w:t>Аннотация</w:t>
      </w:r>
      <w:proofErr w:type="spellEnd"/>
    </w:p>
    <w:p w:rsidR="00344E60" w:rsidRPr="00CA1A38" w:rsidRDefault="00344E60" w:rsidP="00843164">
      <w:pPr>
        <w:tabs>
          <w:tab w:val="left" w:pos="0"/>
        </w:tabs>
        <w:spacing w:line="276" w:lineRule="auto"/>
        <w:ind w:left="-426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Мельник Н. Г. </w:t>
      </w:r>
      <w:r w:rsidR="009A41B6" w:rsidRPr="00CA1A38">
        <w:rPr>
          <w:rFonts w:ascii="Times New Roman" w:hAnsi="Times New Roman" w:cs="Times New Roman"/>
          <w:b/>
          <w:sz w:val="24"/>
          <w:szCs w:val="24"/>
        </w:rPr>
        <w:t>Осмысление концепта «история»</w:t>
      </w:r>
      <w:r w:rsidR="00EC56B4" w:rsidRPr="00CA1A38">
        <w:rPr>
          <w:rFonts w:ascii="Times New Roman" w:hAnsi="Times New Roman" w:cs="Times New Roman"/>
          <w:b/>
          <w:sz w:val="24"/>
          <w:szCs w:val="24"/>
        </w:rPr>
        <w:t xml:space="preserve"> в романе Григория Гу</w:t>
      </w:r>
      <w:r w:rsidR="009A41B6" w:rsidRPr="00CA1A38">
        <w:rPr>
          <w:rFonts w:ascii="Times New Roman" w:hAnsi="Times New Roman" w:cs="Times New Roman"/>
          <w:b/>
          <w:sz w:val="24"/>
          <w:szCs w:val="24"/>
        </w:rPr>
        <w:t>сейнова «Возвращение в Портленд»</w:t>
      </w:r>
    </w:p>
    <w:p w:rsidR="009A41B6" w:rsidRDefault="009A41B6" w:rsidP="009A41B6">
      <w:pPr>
        <w:tabs>
          <w:tab w:val="left" w:pos="0"/>
        </w:tabs>
        <w:spacing w:line="276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</w:t>
      </w:r>
      <w:r w:rsidR="00EC56B4">
        <w:rPr>
          <w:rFonts w:ascii="Times New Roman" w:hAnsi="Times New Roman" w:cs="Times New Roman"/>
          <w:sz w:val="24"/>
          <w:szCs w:val="24"/>
        </w:rPr>
        <w:t>ивают</w:t>
      </w:r>
      <w:r>
        <w:rPr>
          <w:rFonts w:ascii="Times New Roman" w:hAnsi="Times New Roman" w:cs="Times New Roman"/>
          <w:sz w:val="24"/>
          <w:szCs w:val="24"/>
        </w:rPr>
        <w:t xml:space="preserve">ся особенности отображения концепта «история» в романе известного писателя </w:t>
      </w:r>
      <w:r w:rsidR="00EC56B4">
        <w:rPr>
          <w:rFonts w:ascii="Times New Roman" w:hAnsi="Times New Roman" w:cs="Times New Roman"/>
          <w:sz w:val="24"/>
          <w:szCs w:val="24"/>
        </w:rPr>
        <w:t>романе Григория Гу</w:t>
      </w:r>
      <w:r>
        <w:rPr>
          <w:rFonts w:ascii="Times New Roman" w:hAnsi="Times New Roman" w:cs="Times New Roman"/>
          <w:sz w:val="24"/>
          <w:szCs w:val="24"/>
        </w:rPr>
        <w:t>сейнова «Возвращение в Портленд»</w:t>
      </w:r>
      <w:r w:rsidR="00464275">
        <w:rPr>
          <w:rFonts w:ascii="Times New Roman" w:hAnsi="Times New Roman" w:cs="Times New Roman"/>
          <w:sz w:val="24"/>
          <w:szCs w:val="24"/>
        </w:rPr>
        <w:t>. Произведение, которое относит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C56B4">
        <w:rPr>
          <w:rFonts w:ascii="Times New Roman" w:hAnsi="Times New Roman" w:cs="Times New Roman"/>
          <w:sz w:val="24"/>
          <w:szCs w:val="24"/>
        </w:rPr>
        <w:t>к образцам литерату</w:t>
      </w:r>
      <w:r>
        <w:rPr>
          <w:rFonts w:ascii="Times New Roman" w:hAnsi="Times New Roman" w:cs="Times New Roman"/>
          <w:sz w:val="24"/>
          <w:szCs w:val="24"/>
        </w:rPr>
        <w:t xml:space="preserve">ры нон-фикшн, представляет правдивый образ исторической эпохи 60-х годов ХХ века. Мастерство писателя, своеобразие авторского стиля, </w:t>
      </w:r>
      <w:r w:rsidR="004876BE">
        <w:rPr>
          <w:rFonts w:ascii="Times New Roman" w:hAnsi="Times New Roman" w:cs="Times New Roman"/>
          <w:sz w:val="24"/>
          <w:szCs w:val="24"/>
        </w:rPr>
        <w:t xml:space="preserve">искренность, </w:t>
      </w:r>
      <w:r w:rsidR="00622CA8">
        <w:rPr>
          <w:rFonts w:ascii="Times New Roman" w:hAnsi="Times New Roman" w:cs="Times New Roman"/>
          <w:sz w:val="24"/>
          <w:szCs w:val="24"/>
        </w:rPr>
        <w:t xml:space="preserve">откровенность, умение </w:t>
      </w:r>
      <w:r w:rsidR="00721E82">
        <w:rPr>
          <w:rFonts w:ascii="Times New Roman" w:hAnsi="Times New Roman" w:cs="Times New Roman"/>
          <w:sz w:val="24"/>
          <w:szCs w:val="24"/>
        </w:rPr>
        <w:t xml:space="preserve">воспроизвести культурную атмосферу прошлого, </w:t>
      </w:r>
      <w:r w:rsidR="00A22317">
        <w:rPr>
          <w:rFonts w:ascii="Times New Roman" w:hAnsi="Times New Roman" w:cs="Times New Roman"/>
          <w:sz w:val="24"/>
          <w:szCs w:val="24"/>
        </w:rPr>
        <w:t xml:space="preserve">способствуют тому, что читатель не только абсолютно доверяет рассказчику, но и </w:t>
      </w:r>
      <w:r w:rsidR="00EC56B4">
        <w:rPr>
          <w:rFonts w:ascii="Times New Roman" w:hAnsi="Times New Roman" w:cs="Times New Roman"/>
          <w:sz w:val="24"/>
          <w:szCs w:val="24"/>
        </w:rPr>
        <w:t>естественно сосуществует с персонажами и временно-пространственными координатами произведения.</w:t>
      </w:r>
    </w:p>
    <w:p w:rsidR="00EC56B4" w:rsidRDefault="00EC56B4" w:rsidP="009A41B6">
      <w:pPr>
        <w:tabs>
          <w:tab w:val="left" w:pos="0"/>
        </w:tabs>
        <w:spacing w:line="276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Григория Гусейнова «Возвращение в Портленд» – гимн свободе человека, который способен сохранить ее даже в тоталит</w:t>
      </w:r>
      <w:r w:rsidR="00CA1A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рном обществе, каким был Советский Союз.</w:t>
      </w:r>
    </w:p>
    <w:p w:rsidR="00EC56B4" w:rsidRDefault="00EC56B4" w:rsidP="009A41B6">
      <w:pPr>
        <w:tabs>
          <w:tab w:val="left" w:pos="0"/>
        </w:tabs>
        <w:spacing w:line="276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документальная литература, роман в дневниках и письмах, концепт «история».</w:t>
      </w:r>
    </w:p>
    <w:p w:rsidR="00242DE6" w:rsidRDefault="00DC3FF6" w:rsidP="00843164">
      <w:pPr>
        <w:tabs>
          <w:tab w:val="left" w:pos="0"/>
        </w:tabs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української літератури о</w:t>
      </w:r>
      <w:r w:rsidRPr="007234D9">
        <w:rPr>
          <w:rFonts w:ascii="Times New Roman" w:hAnsi="Times New Roman" w:cs="Times New Roman"/>
          <w:sz w:val="28"/>
          <w:szCs w:val="28"/>
          <w:lang w:val="uk-UA"/>
        </w:rPr>
        <w:t>станні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десятиліть свідчить про її творче оновлення. Сьогодні літературний процес – це не лише калейдоскоп відомих та нових імен, це, перш за все, творчий експеримент, пошук шляхів до  сучасного розуміння значення літератури в житті людини, змісту і форми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художнього твору, ролі письменника в суспільстві. Саме тому сучасна українська література відзначається жанровою різноманітністю, ідейною багатогранністю. </w:t>
      </w:r>
    </w:p>
    <w:p w:rsidR="00DC3FF6" w:rsidRDefault="00DC3FF6" w:rsidP="00843164">
      <w:pPr>
        <w:shd w:val="clear" w:color="auto" w:fill="FFFFFF"/>
        <w:tabs>
          <w:tab w:val="left" w:pos="0"/>
        </w:tabs>
        <w:spacing w:after="15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ХХ – початок ХХІ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ознаменувався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стрімким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до так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званої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документалістики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пророкуючи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першорядне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у культурному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найближчому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вивчаючи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документалістики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8F27C2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F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nonfiction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F2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FF6" w:rsidRPr="00FB2237" w:rsidRDefault="00DC3FF6" w:rsidP="00843164">
      <w:pPr>
        <w:shd w:val="clear" w:color="auto" w:fill="FFFFFF"/>
        <w:tabs>
          <w:tab w:val="left" w:pos="0"/>
        </w:tabs>
        <w:spacing w:after="150" w:line="360" w:lineRule="auto"/>
        <w:ind w:left="-426" w:firstLine="99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Нон-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фікшн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–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це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особливий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літературний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жанр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документальної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прози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.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Він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будується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на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реальних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подіях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, без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домислів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Однак</w:t>
      </w:r>
      <w:proofErr w:type="spellEnd"/>
      <w:r w:rsidR="00931E61">
        <w:rPr>
          <w:rFonts w:ascii="Times New Roman" w:eastAsia="Times New Roman" w:hAnsi="Times New Roman" w:cs="Times New Roman"/>
          <w:color w:val="18191D"/>
          <w:sz w:val="28"/>
          <w:szCs w:val="28"/>
          <w:lang w:val="uk-UA" w:eastAsia="ru-RU"/>
        </w:rPr>
        <w:t xml:space="preserve">, </w:t>
      </w:r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факти</w:t>
      </w:r>
      <w:proofErr w:type="spellEnd"/>
      <w:proofErr w:type="gram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подаються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через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образне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креативно-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абстрактне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сприйняття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автора.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Цей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жанр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ще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можна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назвати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документальною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публіцистикою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 xml:space="preserve"> </w:t>
      </w:r>
      <w:proofErr w:type="spellStart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життя</w:t>
      </w:r>
      <w:proofErr w:type="spellEnd"/>
      <w:r w:rsidRPr="00FB2237">
        <w:rPr>
          <w:rFonts w:ascii="Times New Roman" w:eastAsia="Times New Roman" w:hAnsi="Times New Roman" w:cs="Times New Roman"/>
          <w:color w:val="18191D"/>
          <w:sz w:val="28"/>
          <w:szCs w:val="28"/>
          <w:lang w:eastAsia="ru-RU"/>
        </w:rPr>
        <w:t>.</w:t>
      </w:r>
    </w:p>
    <w:p w:rsidR="00DC3FF6" w:rsidRPr="00517C31" w:rsidRDefault="00DC3FF6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642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Документальна </w:t>
      </w:r>
      <w:proofErr w:type="spellStart"/>
      <w:r w:rsidRPr="004642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література</w:t>
      </w:r>
      <w:proofErr w:type="spellEnd"/>
      <w:r w:rsidRPr="004642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, нон-</w:t>
      </w:r>
      <w:proofErr w:type="spellStart"/>
      <w:r w:rsidRPr="004642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фікшн</w:t>
      </w:r>
      <w:proofErr w:type="spellEnd"/>
      <w:r w:rsidRPr="004642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hyperlink r:id="rId7" w:tooltip="Англійська мова" w:history="1">
        <w:r w:rsidRPr="004E65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англ</w:t>
        </w:r>
        <w:r w:rsidRPr="00517C31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.</w:t>
        </w:r>
      </w:hyperlink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17C3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en" w:eastAsia="ru-RU"/>
        </w:rPr>
        <w:t>Non</w:t>
      </w:r>
      <w:r w:rsidRPr="00517C3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-</w:t>
      </w:r>
      <w:r w:rsidRPr="00517C3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val="en" w:eastAsia="ru-RU"/>
        </w:rPr>
        <w:t>fiction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–</w:t>
      </w:r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особливий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літературний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жанр, для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якого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відміну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="00502B37">
        <w:fldChar w:fldCharType="begin"/>
      </w:r>
      <w:r w:rsidR="00502B37">
        <w:instrText xml:space="preserve"> HYPERLINK "https://uk.wikipedia.org/wiki/%D0%A5%D1%83%D0%B4%D0%BE%D0%B6%D0%BD%D1%8F_%D0%BB%D1%96%D1%82%D0%B5%D1%80%D0%B0%D1%82%D1%83%D1%80%D0%B0" \o "Художня література" </w:instrText>
      </w:r>
      <w:r w:rsidR="00502B37">
        <w:fldChar w:fldCharType="separate"/>
      </w:r>
      <w:r w:rsidRPr="004E65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4E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5B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="00502B3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E65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характерна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побудова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сюжетної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лінії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виключно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реальних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подіях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Документальну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літературу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ще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називають</w:t>
      </w:r>
      <w:proofErr w:type="spellEnd"/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Pr="00517C3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документалістикою</w:t>
      </w:r>
      <w:proofErr w:type="spellEnd"/>
      <w:r w:rsidRPr="00517C3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, документальною прозою, </w:t>
      </w:r>
      <w:proofErr w:type="spellStart"/>
      <w:r w:rsidRPr="00517C3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літературою</w:t>
      </w:r>
      <w:proofErr w:type="spellEnd"/>
      <w:r w:rsidRPr="00517C31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факту</w:t>
      </w:r>
      <w:r w:rsidRPr="00517C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C3FF6" w:rsidRPr="00AC581E" w:rsidRDefault="00FB1AA7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правило, д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окументальна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заснована на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спогадах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очевидців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документах.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самого автора. При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структуруванні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документальній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публіцистичний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DC3FF6" w:rsidRPr="00AC581E" w:rsidRDefault="00FB1AA7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>:</w:t>
      </w:r>
      <w:r w:rsidR="00DC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FF6" w:rsidRPr="00AC581E">
        <w:rPr>
          <w:rFonts w:ascii="Times New Roman" w:hAnsi="Times New Roman" w:cs="Times New Roman"/>
          <w:sz w:val="28"/>
          <w:szCs w:val="28"/>
        </w:rPr>
        <w:t xml:space="preserve">«Документальна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документалістика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– твори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художньо-публіцистичних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науково-художніх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художньо-документальних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в основу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документальні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відтворені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>»</w:t>
      </w:r>
      <w:r w:rsidR="00DC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FF6" w:rsidRPr="0007197D">
        <w:rPr>
          <w:rFonts w:ascii="Times New Roman" w:hAnsi="Times New Roman" w:cs="Times New Roman"/>
          <w:sz w:val="28"/>
          <w:szCs w:val="28"/>
        </w:rPr>
        <w:t>[</w:t>
      </w:r>
      <w:r w:rsidR="00364C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3FF6" w:rsidRPr="0007197D">
        <w:rPr>
          <w:rFonts w:ascii="Times New Roman" w:hAnsi="Times New Roman" w:cs="Times New Roman"/>
          <w:sz w:val="28"/>
          <w:szCs w:val="28"/>
        </w:rPr>
        <w:t>]</w:t>
      </w:r>
      <w:r w:rsidR="00DC3FF6" w:rsidRPr="00AC581E">
        <w:rPr>
          <w:rFonts w:ascii="Times New Roman" w:hAnsi="Times New Roman" w:cs="Times New Roman"/>
          <w:sz w:val="28"/>
          <w:szCs w:val="28"/>
        </w:rPr>
        <w:t>.</w:t>
      </w:r>
    </w:p>
    <w:p w:rsidR="00DC3FF6" w:rsidRDefault="00FB1AA7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документальної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О. Галич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документалістику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r w:rsidR="00DC3FF6" w:rsidRPr="00AC581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і фактах і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напрямки: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мемуаристику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художню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біографію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художню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публіцистику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суспільно-історичних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за законами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співвіднесенням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соціальною</w:t>
      </w:r>
      <w:proofErr w:type="spellEnd"/>
      <w:r w:rsidR="00DC3FF6" w:rsidRPr="00AC581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DC3FF6" w:rsidRPr="00AC581E">
        <w:rPr>
          <w:rFonts w:ascii="Times New Roman" w:hAnsi="Times New Roman" w:cs="Times New Roman"/>
          <w:sz w:val="28"/>
          <w:szCs w:val="28"/>
        </w:rPr>
        <w:t>психологіч</w:t>
      </w:r>
      <w:r w:rsidR="00CF07E4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="00CF07E4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="00CF07E4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CF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7E4">
        <w:rPr>
          <w:rFonts w:ascii="Times New Roman" w:hAnsi="Times New Roman" w:cs="Times New Roman"/>
          <w:sz w:val="28"/>
          <w:szCs w:val="28"/>
        </w:rPr>
        <w:t>учинків</w:t>
      </w:r>
      <w:proofErr w:type="spellEnd"/>
      <w:r w:rsidR="00CF07E4">
        <w:rPr>
          <w:rFonts w:ascii="Times New Roman" w:hAnsi="Times New Roman" w:cs="Times New Roman"/>
          <w:sz w:val="28"/>
          <w:szCs w:val="28"/>
        </w:rPr>
        <w:t>» [Галич 2003:</w:t>
      </w:r>
      <w:r w:rsidR="00DC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20].</w:t>
      </w:r>
    </w:p>
    <w:p w:rsidR="00A9585E" w:rsidRDefault="00FB1AA7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Особливого розквіту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набуває </w:t>
      </w:r>
      <w:r w:rsidRPr="008044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ХХ–ХХІ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FF6" w:rsidRPr="00FB1AA7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C3FF6" w:rsidRPr="00FB1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3FF6" w:rsidRPr="00FB1AA7">
        <w:rPr>
          <w:rFonts w:ascii="Times New Roman" w:hAnsi="Times New Roman" w:cs="Times New Roman"/>
          <w:sz w:val="28"/>
          <w:szCs w:val="28"/>
          <w:lang w:val="uk-UA"/>
        </w:rPr>
        <w:t>Рошаль</w:t>
      </w:r>
      <w:proofErr w:type="spellEnd"/>
      <w:r w:rsidR="00DC3FF6" w:rsidRPr="00FB1AA7">
        <w:rPr>
          <w:rFonts w:ascii="Times New Roman" w:hAnsi="Times New Roman" w:cs="Times New Roman"/>
          <w:sz w:val="28"/>
          <w:szCs w:val="28"/>
          <w:lang w:val="uk-UA"/>
        </w:rPr>
        <w:t xml:space="preserve"> пов’язує</w:t>
      </w:r>
      <w:r w:rsidR="00A9585E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DC3FF6" w:rsidRPr="00FB1AA7">
        <w:rPr>
          <w:rFonts w:ascii="Times New Roman" w:hAnsi="Times New Roman" w:cs="Times New Roman"/>
          <w:sz w:val="28"/>
          <w:szCs w:val="28"/>
          <w:lang w:val="uk-UA"/>
        </w:rPr>
        <w:t xml:space="preserve">з «постійним розвитком історичного мислення широкого загалу та їх зростаючим інтересом до достовірних подій, які відбуваються в дійсності. </w:t>
      </w:r>
      <w:r w:rsidR="00DC3FF6" w:rsidRPr="00A9585E">
        <w:rPr>
          <w:rFonts w:ascii="Times New Roman" w:hAnsi="Times New Roman" w:cs="Times New Roman"/>
          <w:sz w:val="28"/>
          <w:szCs w:val="28"/>
          <w:lang w:val="uk-UA"/>
        </w:rPr>
        <w:t xml:space="preserve">Викликане значними політичними й соціальними потрясіннями нашого століття бажання людей осмислити сучасність як певний відрізок </w:t>
      </w:r>
      <w:r w:rsidR="00DC3FF6" w:rsidRPr="00CF07E4">
        <w:rPr>
          <w:rFonts w:ascii="Times New Roman" w:hAnsi="Times New Roman" w:cs="Times New Roman"/>
          <w:sz w:val="28"/>
          <w:szCs w:val="28"/>
          <w:lang w:val="uk-UA"/>
        </w:rPr>
        <w:t>історії, зрозуміти сьогодення як частину загального історичного процесу визначає суспільну зацікавленість мистецтвом, побудов</w:t>
      </w:r>
      <w:r w:rsidR="00CF07E4" w:rsidRPr="00CF07E4">
        <w:rPr>
          <w:rFonts w:ascii="Times New Roman" w:hAnsi="Times New Roman" w:cs="Times New Roman"/>
          <w:sz w:val="28"/>
          <w:szCs w:val="28"/>
          <w:lang w:val="uk-UA"/>
        </w:rPr>
        <w:t>аним на достовірних фактах» [Галич 2003:</w:t>
      </w:r>
      <w:r w:rsidR="00DC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85E" w:rsidRPr="00CF07E4">
        <w:rPr>
          <w:rFonts w:ascii="Times New Roman" w:hAnsi="Times New Roman" w:cs="Times New Roman"/>
          <w:sz w:val="28"/>
          <w:szCs w:val="28"/>
          <w:lang w:val="uk-UA"/>
        </w:rPr>
        <w:t xml:space="preserve">14]. </w:t>
      </w:r>
      <w:proofErr w:type="spellStart"/>
      <w:r w:rsidR="00A9585E">
        <w:rPr>
          <w:rFonts w:ascii="Times New Roman" w:hAnsi="Times New Roman" w:cs="Times New Roman"/>
          <w:sz w:val="28"/>
          <w:szCs w:val="28"/>
        </w:rPr>
        <w:t>Американець</w:t>
      </w:r>
      <w:proofErr w:type="spellEnd"/>
      <w:r w:rsidR="00A9585E">
        <w:rPr>
          <w:rFonts w:ascii="Times New Roman" w:hAnsi="Times New Roman" w:cs="Times New Roman"/>
          <w:sz w:val="28"/>
          <w:szCs w:val="28"/>
        </w:rPr>
        <w:t xml:space="preserve"> Б.</w:t>
      </w:r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Ніколз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у</w:t>
      </w:r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DC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="00DC3F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3FF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="00DC3F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C3FF6">
        <w:rPr>
          <w:rFonts w:ascii="Times New Roman" w:hAnsi="Times New Roman" w:cs="Times New Roman"/>
          <w:sz w:val="28"/>
          <w:szCs w:val="28"/>
        </w:rPr>
        <w:t>документалістики</w:t>
      </w:r>
      <w:proofErr w:type="spellEnd"/>
      <w:r w:rsidR="00DC3F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документалістика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пропонуючи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переосмислити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FF6" w:rsidRPr="008044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3FF6" w:rsidRPr="00804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FF6" w:rsidRDefault="00DC3FF6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4490">
        <w:rPr>
          <w:rFonts w:ascii="Times New Roman" w:hAnsi="Times New Roman" w:cs="Times New Roman"/>
          <w:sz w:val="28"/>
          <w:szCs w:val="28"/>
        </w:rPr>
        <w:t>Про так зван</w:t>
      </w:r>
      <w:r>
        <w:rPr>
          <w:rFonts w:ascii="Times New Roman" w:hAnsi="Times New Roman" w:cs="Times New Roman"/>
          <w:sz w:val="28"/>
          <w:szCs w:val="28"/>
        </w:rPr>
        <w:t>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писав Ж.-Ф.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Ліотар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постмодерну».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44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за Ж.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Ліотаром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соціокультурні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домінанти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задають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семантичну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рамку будь-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наративних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практик у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модерна, і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переживають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кризу в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. Постмодерн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ілюзорної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цілісно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шукаючи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відтінків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відштовхує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метанарації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замінюючи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різноманітним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фрагментарним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розпадаються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локальні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пріоритетність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на думку Ж.-Ф.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Ліотара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через кризу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виклик</w:t>
      </w:r>
      <w:r>
        <w:rPr>
          <w:rFonts w:ascii="Times New Roman" w:hAnsi="Times New Roman" w:cs="Times New Roman"/>
          <w:sz w:val="28"/>
          <w:szCs w:val="28"/>
        </w:rPr>
        <w:t>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стрімким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науки: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Спрощ</w:t>
      </w:r>
      <w:r>
        <w:rPr>
          <w:rFonts w:ascii="Times New Roman" w:hAnsi="Times New Roman" w:cs="Times New Roman"/>
          <w:sz w:val="28"/>
          <w:szCs w:val="28"/>
        </w:rPr>
        <w:t>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«постмодерном»</w:t>
      </w:r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недовіру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метарозповідей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. Вона є,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результатом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науки; але й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у свою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недовіру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метанаративного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легітимації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криза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метафізичної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криза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залежної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Наративна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функтори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: великого героя,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кругосвітні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мету»</w:t>
      </w:r>
      <w:r w:rsidRPr="008044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Недовіра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науки до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танаративів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4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з велики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[1</w:t>
      </w:r>
      <w:r w:rsidRPr="00804490">
        <w:rPr>
          <w:rFonts w:ascii="Times New Roman" w:hAnsi="Times New Roman" w:cs="Times New Roman"/>
          <w:sz w:val="28"/>
          <w:szCs w:val="28"/>
        </w:rPr>
        <w:t xml:space="preserve">]. Так,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46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27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464275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46427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="0046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27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64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275">
        <w:rPr>
          <w:rFonts w:ascii="Times New Roman" w:hAnsi="Times New Roman" w:cs="Times New Roman"/>
          <w:sz w:val="28"/>
          <w:szCs w:val="28"/>
        </w:rPr>
        <w:t>о</w:t>
      </w:r>
      <w:r w:rsidRPr="00804490">
        <w:rPr>
          <w:rFonts w:ascii="Times New Roman" w:hAnsi="Times New Roman" w:cs="Times New Roman"/>
          <w:sz w:val="28"/>
          <w:szCs w:val="28"/>
        </w:rPr>
        <w:t>тже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сам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специфічний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світосприйняття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світовідчуття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тяжіє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есеїстичної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оповіді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поясненнями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04490">
        <w:rPr>
          <w:rFonts w:ascii="Times New Roman" w:hAnsi="Times New Roman" w:cs="Times New Roman"/>
          <w:sz w:val="28"/>
          <w:szCs w:val="28"/>
        </w:rPr>
        <w:t>осмисленнями</w:t>
      </w:r>
      <w:proofErr w:type="spellEnd"/>
      <w:r w:rsidRPr="00804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E61" w:rsidRDefault="00A9585E" w:rsidP="00931E61">
      <w:pPr>
        <w:tabs>
          <w:tab w:val="left" w:pos="0"/>
        </w:tabs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931E61">
        <w:rPr>
          <w:rFonts w:ascii="Times New Roman" w:hAnsi="Times New Roman" w:cs="Times New Roman"/>
          <w:sz w:val="28"/>
          <w:szCs w:val="28"/>
          <w:lang w:val="uk-UA"/>
        </w:rPr>
        <w:t>Особливе місце в культурі сьогодення займає  документальна література (</w:t>
      </w:r>
      <w:r w:rsidR="00931E61" w:rsidRPr="00755DB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нон-</w:t>
      </w:r>
      <w:proofErr w:type="spellStart"/>
      <w:r w:rsidR="00931E61" w:rsidRPr="00755DB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фікшн</w:t>
      </w:r>
      <w:proofErr w:type="spellEnd"/>
      <w:r w:rsidR="00931E61">
        <w:rPr>
          <w:rFonts w:ascii="Times New Roman" w:hAnsi="Times New Roman" w:cs="Times New Roman"/>
          <w:sz w:val="28"/>
          <w:szCs w:val="28"/>
          <w:lang w:val="uk-UA"/>
        </w:rPr>
        <w:t xml:space="preserve">). Це масив літературних творів, які </w:t>
      </w:r>
      <w:proofErr w:type="spellStart"/>
      <w:r w:rsidR="00931E61">
        <w:rPr>
          <w:rFonts w:ascii="Times New Roman" w:hAnsi="Times New Roman" w:cs="Times New Roman"/>
          <w:sz w:val="28"/>
          <w:szCs w:val="28"/>
          <w:lang w:val="uk-UA"/>
        </w:rPr>
        <w:t>грунтуються</w:t>
      </w:r>
      <w:proofErr w:type="spellEnd"/>
      <w:r w:rsidR="00931E61">
        <w:rPr>
          <w:rFonts w:ascii="Times New Roman" w:hAnsi="Times New Roman" w:cs="Times New Roman"/>
          <w:sz w:val="28"/>
          <w:szCs w:val="28"/>
          <w:lang w:val="uk-UA"/>
        </w:rPr>
        <w:t xml:space="preserve"> на реальних подіях, а тому викликають у читача особливу довіру. Тому для аналізу ми обрали роман сучасного криворізького письменника Григорія </w:t>
      </w:r>
      <w:proofErr w:type="spellStart"/>
      <w:r w:rsidR="00931E61">
        <w:rPr>
          <w:rFonts w:ascii="Times New Roman" w:hAnsi="Times New Roman" w:cs="Times New Roman"/>
          <w:sz w:val="28"/>
          <w:szCs w:val="28"/>
          <w:lang w:val="uk-UA"/>
        </w:rPr>
        <w:t>Гусейнова</w:t>
      </w:r>
      <w:proofErr w:type="spellEnd"/>
      <w:r w:rsidR="00931E61">
        <w:rPr>
          <w:rFonts w:ascii="Times New Roman" w:hAnsi="Times New Roman" w:cs="Times New Roman"/>
          <w:sz w:val="28"/>
          <w:szCs w:val="28"/>
          <w:lang w:val="uk-UA"/>
        </w:rPr>
        <w:t xml:space="preserve"> «Повернення в </w:t>
      </w:r>
      <w:proofErr w:type="spellStart"/>
      <w:r w:rsidR="00931E61">
        <w:rPr>
          <w:rFonts w:ascii="Times New Roman" w:hAnsi="Times New Roman" w:cs="Times New Roman"/>
          <w:sz w:val="28"/>
          <w:szCs w:val="28"/>
          <w:lang w:val="uk-UA"/>
        </w:rPr>
        <w:t>Портленд</w:t>
      </w:r>
      <w:proofErr w:type="spellEnd"/>
      <w:r w:rsidR="00931E6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931E61" w:rsidRDefault="00931E61" w:rsidP="00931E61">
      <w:pPr>
        <w:tabs>
          <w:tab w:val="left" w:pos="0"/>
        </w:tabs>
        <w:spacing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CBE">
        <w:rPr>
          <w:rFonts w:ascii="Times New Roman" w:hAnsi="Times New Roman" w:cs="Times New Roman"/>
          <w:sz w:val="28"/>
          <w:szCs w:val="28"/>
          <w:lang w:val="uk-UA"/>
        </w:rPr>
        <w:t xml:space="preserve">Григорій </w:t>
      </w:r>
      <w:proofErr w:type="spellStart"/>
      <w:r w:rsidRPr="00B05CBE">
        <w:rPr>
          <w:rFonts w:ascii="Times New Roman" w:hAnsi="Times New Roman" w:cs="Times New Roman"/>
          <w:sz w:val="28"/>
          <w:szCs w:val="28"/>
          <w:lang w:val="uk-UA"/>
        </w:rPr>
        <w:t>Гусейнов</w:t>
      </w:r>
      <w:proofErr w:type="spellEnd"/>
      <w:r w:rsidRPr="00B05CBE">
        <w:rPr>
          <w:rFonts w:ascii="Times New Roman" w:hAnsi="Times New Roman" w:cs="Times New Roman"/>
          <w:sz w:val="28"/>
          <w:szCs w:val="28"/>
          <w:lang w:val="uk-UA"/>
        </w:rPr>
        <w:t xml:space="preserve"> – знаний український письменник, великий майстер документально-художніх книг, головний редактор журналу «Кур’єр </w:t>
      </w:r>
      <w:proofErr w:type="spellStart"/>
      <w:r w:rsidRPr="00B05CBE">
        <w:rPr>
          <w:rFonts w:ascii="Times New Roman" w:hAnsi="Times New Roman" w:cs="Times New Roman"/>
          <w:sz w:val="28"/>
          <w:szCs w:val="28"/>
          <w:lang w:val="uk-UA"/>
        </w:rPr>
        <w:t>Кривбасу</w:t>
      </w:r>
      <w:proofErr w:type="spellEnd"/>
      <w:r w:rsidRPr="00B05CBE">
        <w:rPr>
          <w:rFonts w:ascii="Times New Roman" w:hAnsi="Times New Roman" w:cs="Times New Roman"/>
          <w:sz w:val="28"/>
          <w:szCs w:val="28"/>
          <w:lang w:val="uk-UA"/>
        </w:rPr>
        <w:t>» , автор  книг «Незаймані сніги»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CBE">
        <w:rPr>
          <w:rFonts w:ascii="Times New Roman" w:hAnsi="Times New Roman" w:cs="Times New Roman"/>
          <w:sz w:val="28"/>
          <w:szCs w:val="28"/>
          <w:lang w:val="uk-UA"/>
        </w:rPr>
        <w:t xml:space="preserve">(1993), «Чаша ювеліра Карла </w:t>
      </w:r>
      <w:proofErr w:type="spellStart"/>
      <w:r w:rsidRPr="00B05CBE">
        <w:rPr>
          <w:rFonts w:ascii="Times New Roman" w:hAnsi="Times New Roman" w:cs="Times New Roman"/>
          <w:sz w:val="28"/>
          <w:szCs w:val="28"/>
          <w:lang w:val="uk-UA"/>
        </w:rPr>
        <w:t>Феберже</w:t>
      </w:r>
      <w:proofErr w:type="spellEnd"/>
      <w:r w:rsidRPr="00B05CBE">
        <w:rPr>
          <w:rFonts w:ascii="Times New Roman" w:hAnsi="Times New Roman" w:cs="Times New Roman"/>
          <w:sz w:val="28"/>
          <w:szCs w:val="28"/>
          <w:lang w:val="uk-UA"/>
        </w:rPr>
        <w:t>» (1995), «Станційні пасторалі» (1999, 2005), «Незаймані сніги»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CBE">
        <w:rPr>
          <w:rFonts w:ascii="Times New Roman" w:hAnsi="Times New Roman" w:cs="Times New Roman"/>
          <w:sz w:val="28"/>
          <w:szCs w:val="28"/>
          <w:lang w:val="uk-UA"/>
        </w:rPr>
        <w:t xml:space="preserve">(2010), десяти книг «Господні зерна» (2000-2005), лауреат премій імені Івана Огієнка «Благовіст», імені Володимира </w:t>
      </w:r>
      <w:proofErr w:type="spellStart"/>
      <w:r w:rsidRPr="00B05CBE">
        <w:rPr>
          <w:rFonts w:ascii="Times New Roman" w:hAnsi="Times New Roman" w:cs="Times New Roman"/>
          <w:sz w:val="28"/>
          <w:szCs w:val="28"/>
          <w:lang w:val="uk-UA"/>
        </w:rPr>
        <w:t>Ястребова</w:t>
      </w:r>
      <w:proofErr w:type="spellEnd"/>
      <w:r w:rsidRPr="00B05CBE">
        <w:rPr>
          <w:rFonts w:ascii="Times New Roman" w:hAnsi="Times New Roman" w:cs="Times New Roman"/>
          <w:sz w:val="28"/>
          <w:szCs w:val="28"/>
          <w:lang w:val="uk-UA"/>
        </w:rPr>
        <w:t>, Фундації Антоновичів, імені Володимира Винниченка, імені Валер’яна Підмогильного, імені Василя Стуса, лауреат Національної премії України імені Т. Шевченка, премії Ліги українських меценатів ім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5CBE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Pr="00B05CBE">
        <w:rPr>
          <w:rFonts w:ascii="Times New Roman" w:hAnsi="Times New Roman" w:cs="Times New Roman"/>
          <w:sz w:val="28"/>
          <w:szCs w:val="28"/>
          <w:lang w:val="uk-UA"/>
        </w:rPr>
        <w:t>Чикаленка</w:t>
      </w:r>
      <w:proofErr w:type="spellEnd"/>
      <w:r w:rsidRPr="00B05CBE">
        <w:rPr>
          <w:rFonts w:ascii="Times New Roman" w:hAnsi="Times New Roman" w:cs="Times New Roman"/>
          <w:sz w:val="28"/>
          <w:szCs w:val="28"/>
          <w:lang w:val="uk-UA"/>
        </w:rPr>
        <w:t>, член Національної спілки письменників України, фундатор унікальної мистецької премії «</w:t>
      </w:r>
      <w:proofErr w:type="spellStart"/>
      <w:r w:rsidRPr="00B05CBE">
        <w:rPr>
          <w:rFonts w:ascii="Times New Roman" w:hAnsi="Times New Roman" w:cs="Times New Roman"/>
          <w:sz w:val="28"/>
          <w:szCs w:val="28"/>
          <w:lang w:val="uk-UA"/>
        </w:rPr>
        <w:t>Глодоський</w:t>
      </w:r>
      <w:proofErr w:type="spellEnd"/>
      <w:r w:rsidRPr="00B05CBE">
        <w:rPr>
          <w:rFonts w:ascii="Times New Roman" w:hAnsi="Times New Roman" w:cs="Times New Roman"/>
          <w:sz w:val="28"/>
          <w:szCs w:val="28"/>
          <w:lang w:val="uk-UA"/>
        </w:rPr>
        <w:t xml:space="preserve"> скарб». </w:t>
      </w:r>
    </w:p>
    <w:p w:rsidR="00EF5DE9" w:rsidRDefault="00CF07E4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lastRenderedPageBreak/>
        <w:t xml:space="preserve">Сьогодні </w:t>
      </w:r>
      <w:r w:rsidR="00EF5DE9">
        <w:rPr>
          <w:rFonts w:ascii="Times New Roman" w:hAnsi="Times New Roman" w:cs="Times New Roman"/>
          <w:color w:val="322432"/>
          <w:sz w:val="28"/>
          <w:szCs w:val="28"/>
          <w:shd w:val="clear" w:color="auto" w:fill="FFFFFF"/>
          <w:lang w:val="uk-UA"/>
        </w:rPr>
        <w:t xml:space="preserve">Григорій </w:t>
      </w:r>
      <w:proofErr w:type="spellStart"/>
      <w:r w:rsidR="00EF5DE9">
        <w:rPr>
          <w:rFonts w:ascii="Times New Roman" w:hAnsi="Times New Roman" w:cs="Times New Roman"/>
          <w:color w:val="322432"/>
          <w:sz w:val="28"/>
          <w:szCs w:val="28"/>
          <w:shd w:val="clear" w:color="auto" w:fill="FFFFFF"/>
          <w:lang w:val="uk-UA"/>
        </w:rPr>
        <w:t>Гусейнов</w:t>
      </w:r>
      <w:proofErr w:type="spellEnd"/>
      <w:r w:rsidR="00EF5DE9">
        <w:rPr>
          <w:rFonts w:ascii="Times New Roman" w:hAnsi="Times New Roman" w:cs="Times New Roman"/>
          <w:color w:val="322432"/>
          <w:sz w:val="28"/>
          <w:szCs w:val="28"/>
          <w:shd w:val="clear" w:color="auto" w:fill="FFFFFF"/>
          <w:lang w:val="uk-UA"/>
        </w:rPr>
        <w:t xml:space="preserve"> –</w:t>
      </w:r>
      <w:r w:rsidR="00EF5DE9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 один і</w:t>
      </w:r>
      <w:r w:rsidR="00464275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>з найвідом</w:t>
      </w:r>
      <w:r w:rsidR="00EF5DE9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іших представників літератури </w:t>
      </w:r>
      <w:proofErr w:type="spellStart"/>
      <w:r w:rsidR="00EF5DE9">
        <w:rPr>
          <w:rFonts w:ascii="Times New Roman" w:hAnsi="Times New Roman" w:cs="Times New Roman"/>
          <w:sz w:val="28"/>
          <w:szCs w:val="28"/>
        </w:rPr>
        <w:t>nonfiction</w:t>
      </w:r>
      <w:proofErr w:type="spellEnd"/>
      <w:r w:rsidR="00EF5DE9">
        <w:rPr>
          <w:rFonts w:ascii="Times New Roman" w:hAnsi="Times New Roman" w:cs="Times New Roman"/>
          <w:sz w:val="28"/>
          <w:szCs w:val="28"/>
          <w:lang w:val="uk-UA"/>
        </w:rPr>
        <w:t xml:space="preserve">, 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F5DE9">
        <w:rPr>
          <w:rFonts w:ascii="Times New Roman" w:hAnsi="Times New Roman" w:cs="Times New Roman"/>
          <w:sz w:val="28"/>
          <w:szCs w:val="28"/>
          <w:lang w:val="uk-UA"/>
        </w:rPr>
        <w:t>роман «Повер</w:t>
      </w:r>
      <w:r w:rsidR="00464275">
        <w:rPr>
          <w:rFonts w:ascii="Times New Roman" w:hAnsi="Times New Roman" w:cs="Times New Roman"/>
          <w:sz w:val="28"/>
          <w:szCs w:val="28"/>
          <w:lang w:val="uk-UA"/>
        </w:rPr>
        <w:t xml:space="preserve">нення в </w:t>
      </w:r>
      <w:proofErr w:type="spellStart"/>
      <w:r w:rsidR="00464275">
        <w:rPr>
          <w:rFonts w:ascii="Times New Roman" w:hAnsi="Times New Roman" w:cs="Times New Roman"/>
          <w:sz w:val="28"/>
          <w:szCs w:val="28"/>
          <w:lang w:val="uk-UA"/>
        </w:rPr>
        <w:t>Портленд</w:t>
      </w:r>
      <w:proofErr w:type="spellEnd"/>
      <w:r w:rsidR="00464275">
        <w:rPr>
          <w:rFonts w:ascii="Times New Roman" w:hAnsi="Times New Roman" w:cs="Times New Roman"/>
          <w:sz w:val="28"/>
          <w:szCs w:val="28"/>
          <w:lang w:val="uk-UA"/>
        </w:rPr>
        <w:t>» – яскрава її</w:t>
      </w:r>
      <w:r w:rsidR="00EF5DE9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ілюстрація.</w:t>
      </w:r>
    </w:p>
    <w:p w:rsidR="00DC3FF6" w:rsidRPr="00894C46" w:rsidRDefault="00DC3FF6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«Повернення 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» – роман у листах</w:t>
      </w:r>
      <w:r w:rsidR="00CF07E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(епістолярний роман)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. </w:t>
      </w:r>
      <w:r w:rsidR="00CF07E4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Це </w:t>
      </w:r>
      <w:r w:rsidRPr="00894C46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різновид роману, що є циклом листів одного чи кількох героїв. </w:t>
      </w:r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64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таких </w:t>
      </w:r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листах</w:t>
      </w:r>
      <w:r w:rsidR="00464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 правило,</w:t>
      </w:r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виражені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душевні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переживання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героїв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висвітлена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внутрішня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еволюція</w:t>
      </w:r>
      <w:proofErr w:type="spellEnd"/>
      <w:r w:rsidRPr="00894C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FF6" w:rsidRDefault="00CF07E4" w:rsidP="00843164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 w:line="360" w:lineRule="auto"/>
        <w:ind w:left="-426" w:firstLine="85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Загалом ж</w:t>
      </w:r>
      <w:r w:rsidR="00DC3FF6">
        <w:rPr>
          <w:color w:val="000000" w:themeColor="text1"/>
          <w:sz w:val="28"/>
          <w:szCs w:val="28"/>
          <w:lang w:val="uk-UA"/>
        </w:rPr>
        <w:t>анрову своєрідність твору визначити досить непросто, бо маємо справу з синкретичним поєднанням різних форм роману. Складн</w:t>
      </w:r>
      <w:r w:rsidR="00464275">
        <w:rPr>
          <w:color w:val="000000" w:themeColor="text1"/>
          <w:sz w:val="28"/>
          <w:szCs w:val="28"/>
          <w:lang w:val="uk-UA"/>
        </w:rPr>
        <w:t xml:space="preserve">ий і багатогранний зміст, </w:t>
      </w:r>
      <w:proofErr w:type="spellStart"/>
      <w:r w:rsidR="00464275">
        <w:rPr>
          <w:color w:val="000000" w:themeColor="text1"/>
          <w:sz w:val="28"/>
          <w:szCs w:val="28"/>
          <w:lang w:val="uk-UA"/>
        </w:rPr>
        <w:t>різно</w:t>
      </w:r>
      <w:r w:rsidR="00DC3FF6">
        <w:rPr>
          <w:color w:val="000000" w:themeColor="text1"/>
          <w:sz w:val="28"/>
          <w:szCs w:val="28"/>
          <w:lang w:val="uk-UA"/>
        </w:rPr>
        <w:t>вим</w:t>
      </w:r>
      <w:r w:rsidR="00464275">
        <w:rPr>
          <w:color w:val="000000" w:themeColor="text1"/>
          <w:sz w:val="28"/>
          <w:szCs w:val="28"/>
          <w:lang w:val="uk-UA"/>
        </w:rPr>
        <w:t>ірність</w:t>
      </w:r>
      <w:proofErr w:type="spellEnd"/>
      <w:r w:rsidR="00464275">
        <w:rPr>
          <w:color w:val="000000" w:themeColor="text1"/>
          <w:sz w:val="28"/>
          <w:szCs w:val="28"/>
          <w:lang w:val="uk-UA"/>
        </w:rPr>
        <w:t xml:space="preserve"> позицій автора та персонажів</w:t>
      </w:r>
      <w:r w:rsidR="00DC3FF6">
        <w:rPr>
          <w:color w:val="000000" w:themeColor="text1"/>
          <w:sz w:val="28"/>
          <w:szCs w:val="28"/>
          <w:lang w:val="uk-UA"/>
        </w:rPr>
        <w:t xml:space="preserve">  твору диктують </w:t>
      </w:r>
      <w:r w:rsidR="00464275">
        <w:rPr>
          <w:color w:val="000000" w:themeColor="text1"/>
          <w:sz w:val="28"/>
          <w:szCs w:val="28"/>
          <w:lang w:val="uk-UA"/>
        </w:rPr>
        <w:t>і складність його побудови, що</w:t>
      </w:r>
      <w:r w:rsidR="00DC3FF6">
        <w:rPr>
          <w:color w:val="000000" w:themeColor="text1"/>
          <w:sz w:val="28"/>
          <w:szCs w:val="28"/>
          <w:lang w:val="uk-UA"/>
        </w:rPr>
        <w:t xml:space="preserve"> поєднує в собі риси епістолярного, історичного, психологічного та філософського</w:t>
      </w:r>
      <w:r w:rsidR="00DC3FF6" w:rsidRPr="004D58B3">
        <w:rPr>
          <w:color w:val="000000" w:themeColor="text1"/>
          <w:sz w:val="28"/>
          <w:szCs w:val="28"/>
          <w:lang w:val="uk-UA"/>
        </w:rPr>
        <w:t xml:space="preserve"> </w:t>
      </w:r>
      <w:r w:rsidR="00DC3FF6">
        <w:rPr>
          <w:color w:val="000000" w:themeColor="text1"/>
          <w:sz w:val="28"/>
          <w:szCs w:val="28"/>
          <w:lang w:val="uk-UA"/>
        </w:rPr>
        <w:t>романів.</w:t>
      </w:r>
    </w:p>
    <w:p w:rsidR="00A9585E" w:rsidRDefault="00464275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Твору притаманна</w:t>
      </w:r>
      <w:r w:rsidR="00DC3FF6">
        <w:rPr>
          <w:sz w:val="28"/>
          <w:szCs w:val="28"/>
          <w:lang w:val="uk-UA"/>
        </w:rPr>
        <w:t xml:space="preserve"> підкреслена деталізація подій, коли факти, що наводяться, автор намагається відтворити м</w:t>
      </w:r>
      <w:r w:rsidR="00A9585E">
        <w:rPr>
          <w:sz w:val="28"/>
          <w:szCs w:val="28"/>
          <w:lang w:val="uk-UA"/>
        </w:rPr>
        <w:t>аксимально точно. Також характерним</w:t>
      </w:r>
      <w:r w:rsidR="00DC3FF6">
        <w:rPr>
          <w:sz w:val="28"/>
          <w:szCs w:val="28"/>
          <w:lang w:val="uk-UA"/>
        </w:rPr>
        <w:t xml:space="preserve"> є</w:t>
      </w:r>
      <w:r w:rsidR="00A9585E">
        <w:rPr>
          <w:sz w:val="28"/>
          <w:szCs w:val="28"/>
          <w:lang w:val="uk-UA"/>
        </w:rPr>
        <w:t xml:space="preserve"> застосування письменником стильових рис «пото</w:t>
      </w:r>
      <w:r w:rsidR="00DC3FF6">
        <w:rPr>
          <w:sz w:val="28"/>
          <w:szCs w:val="28"/>
          <w:lang w:val="uk-UA"/>
        </w:rPr>
        <w:t>к</w:t>
      </w:r>
      <w:r w:rsidR="00A9585E">
        <w:rPr>
          <w:sz w:val="28"/>
          <w:szCs w:val="28"/>
          <w:lang w:val="uk-UA"/>
        </w:rPr>
        <w:t xml:space="preserve">у свідомості» – техніки письма, </w:t>
      </w:r>
      <w:r w:rsidR="00DC3FF6">
        <w:rPr>
          <w:sz w:val="28"/>
          <w:szCs w:val="28"/>
          <w:lang w:val="uk-UA"/>
        </w:rPr>
        <w:t>коли думки викладаються не за якоюсь особливою логікою, а до</w:t>
      </w:r>
      <w:r w:rsidR="00A9585E">
        <w:rPr>
          <w:sz w:val="28"/>
          <w:szCs w:val="28"/>
          <w:lang w:val="uk-UA"/>
        </w:rPr>
        <w:t xml:space="preserve">вільно, так, як диктує авторське внутрішнє відчуття. </w:t>
      </w:r>
    </w:p>
    <w:p w:rsidR="00DC3FF6" w:rsidRDefault="00DC3FF6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деталізація, і «потік </w:t>
      </w:r>
      <w:r w:rsidR="00F53890">
        <w:rPr>
          <w:sz w:val="28"/>
          <w:szCs w:val="28"/>
          <w:lang w:val="uk-UA"/>
        </w:rPr>
        <w:t>свідомості» у творі досить функціональні:  простежу</w:t>
      </w:r>
      <w:r>
        <w:rPr>
          <w:sz w:val="28"/>
          <w:szCs w:val="28"/>
          <w:lang w:val="uk-UA"/>
        </w:rPr>
        <w:t xml:space="preserve">ється певний концептуальний підхід автора до художнього відображення реальності, адже все в житті людини важливе, кожна думка, почуття, подія. А тому їх необхідно відтворити якомога точніше. З іншого боку, саме завдяки цій деталізації створюється образ часу, історична аура доби, про яку йдеться. Читач ніби поринає у минуле, стаючи такою реальною діючою особою 60-х років ХХ ст., як і герої твору. </w:t>
      </w:r>
    </w:p>
    <w:p w:rsidR="00DC3FF6" w:rsidRDefault="00DC3FF6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709"/>
        <w:jc w:val="both"/>
        <w:rPr>
          <w:color w:val="606060"/>
          <w:sz w:val="28"/>
          <w:szCs w:val="28"/>
          <w:lang w:val="uk-UA"/>
        </w:rPr>
      </w:pPr>
      <w:r w:rsidRPr="00DC3FF6">
        <w:rPr>
          <w:color w:val="252525"/>
          <w:sz w:val="28"/>
          <w:szCs w:val="28"/>
          <w:lang w:val="uk-UA"/>
        </w:rPr>
        <w:t xml:space="preserve">Григорій </w:t>
      </w:r>
      <w:proofErr w:type="spellStart"/>
      <w:r w:rsidRPr="00DC3FF6">
        <w:rPr>
          <w:color w:val="252525"/>
          <w:sz w:val="28"/>
          <w:szCs w:val="28"/>
          <w:lang w:val="uk-UA"/>
        </w:rPr>
        <w:t>Клочек</w:t>
      </w:r>
      <w:proofErr w:type="spellEnd"/>
      <w:r w:rsidRPr="00DC3FF6">
        <w:rPr>
          <w:color w:val="252525"/>
          <w:sz w:val="28"/>
          <w:szCs w:val="28"/>
          <w:lang w:val="uk-UA"/>
        </w:rPr>
        <w:t xml:space="preserve">, характеризуючи провідні особливості творчості Григорія </w:t>
      </w:r>
      <w:proofErr w:type="spellStart"/>
      <w:r w:rsidRPr="00DC3FF6">
        <w:rPr>
          <w:color w:val="252525"/>
          <w:sz w:val="28"/>
          <w:szCs w:val="28"/>
          <w:lang w:val="uk-UA"/>
        </w:rPr>
        <w:t>Гусейнова</w:t>
      </w:r>
      <w:proofErr w:type="spellEnd"/>
      <w:r w:rsidRPr="00DC3FF6">
        <w:rPr>
          <w:color w:val="252525"/>
          <w:sz w:val="28"/>
          <w:szCs w:val="28"/>
          <w:lang w:val="uk-UA"/>
        </w:rPr>
        <w:t xml:space="preserve"> зазначає: «Думати, що література факту, </w:t>
      </w:r>
      <w:proofErr w:type="spellStart"/>
      <w:r w:rsidRPr="00DC3FF6">
        <w:rPr>
          <w:color w:val="252525"/>
          <w:sz w:val="28"/>
          <w:szCs w:val="28"/>
          <w:lang w:val="uk-UA"/>
        </w:rPr>
        <w:t>т.зв</w:t>
      </w:r>
      <w:proofErr w:type="spellEnd"/>
      <w:r w:rsidRPr="00DC3FF6">
        <w:rPr>
          <w:color w:val="252525"/>
          <w:sz w:val="28"/>
          <w:szCs w:val="28"/>
          <w:lang w:val="uk-UA"/>
        </w:rPr>
        <w:t xml:space="preserve">. </w:t>
      </w:r>
      <w:proofErr w:type="spellStart"/>
      <w:r w:rsidRPr="00DC3FF6">
        <w:rPr>
          <w:color w:val="252525"/>
          <w:sz w:val="28"/>
          <w:szCs w:val="28"/>
          <w:lang w:val="uk-UA"/>
        </w:rPr>
        <w:t>non-fiction</w:t>
      </w:r>
      <w:proofErr w:type="spellEnd"/>
      <w:r w:rsidRPr="00DC3FF6">
        <w:rPr>
          <w:color w:val="252525"/>
          <w:sz w:val="28"/>
          <w:szCs w:val="28"/>
          <w:lang w:val="uk-UA"/>
        </w:rPr>
        <w:t xml:space="preserve"> власне в художньому плані позначена (у порівнянні з белетристикою) якоюсь другорядністю, і що ця другорядність є її мало чи не природною ознакою, це </w:t>
      </w:r>
      <w:r w:rsidRPr="00DC3FF6">
        <w:rPr>
          <w:color w:val="252525"/>
          <w:sz w:val="28"/>
          <w:szCs w:val="28"/>
          <w:lang w:val="uk-UA"/>
        </w:rPr>
        <w:lastRenderedPageBreak/>
        <w:t xml:space="preserve">думати «по-радянському» &lt;…&gt; Вже пора визнати, що «Господні зерна» продемонстрували новаторську поетику не лише в українській </w:t>
      </w:r>
      <w:proofErr w:type="spellStart"/>
      <w:r w:rsidRPr="00DC3FF6">
        <w:rPr>
          <w:color w:val="252525"/>
          <w:sz w:val="28"/>
          <w:szCs w:val="28"/>
          <w:lang w:val="uk-UA"/>
        </w:rPr>
        <w:t>non-fiction</w:t>
      </w:r>
      <w:proofErr w:type="spellEnd"/>
      <w:r w:rsidRPr="00DC3FF6">
        <w:rPr>
          <w:color w:val="252525"/>
          <w:sz w:val="28"/>
          <w:szCs w:val="28"/>
          <w:lang w:val="uk-UA"/>
        </w:rPr>
        <w:t xml:space="preserve">. Відомий усім «потік свідомості» Григорій </w:t>
      </w:r>
      <w:proofErr w:type="spellStart"/>
      <w:r w:rsidRPr="00DC3FF6">
        <w:rPr>
          <w:color w:val="252525"/>
          <w:sz w:val="28"/>
          <w:szCs w:val="28"/>
          <w:lang w:val="uk-UA"/>
        </w:rPr>
        <w:t>Гусейнов</w:t>
      </w:r>
      <w:proofErr w:type="spellEnd"/>
      <w:r w:rsidRPr="00DC3FF6">
        <w:rPr>
          <w:color w:val="252525"/>
          <w:sz w:val="28"/>
          <w:szCs w:val="28"/>
          <w:lang w:val="uk-UA"/>
        </w:rPr>
        <w:t xml:space="preserve"> трансформував на зовсім інший рівень, про який можна говорити, як про вільне, нібито нічим не обмежене </w:t>
      </w:r>
      <w:r w:rsidRPr="00585018">
        <w:rPr>
          <w:color w:val="252525"/>
          <w:sz w:val="28"/>
          <w:szCs w:val="28"/>
          <w:lang w:val="uk-UA"/>
        </w:rPr>
        <w:t>плетення павутини з фактів. Насправді ж таке плетення павутини при усій своїй, здавалося б, стихійності, яка іноді може нагадувати «</w:t>
      </w:r>
      <w:proofErr w:type="spellStart"/>
      <w:r w:rsidRPr="00585018">
        <w:rPr>
          <w:color w:val="252525"/>
          <w:sz w:val="28"/>
          <w:szCs w:val="28"/>
          <w:lang w:val="uk-UA"/>
        </w:rPr>
        <w:t>броунів</w:t>
      </w:r>
      <w:proofErr w:type="spellEnd"/>
      <w:r w:rsidRPr="00585018">
        <w:rPr>
          <w:color w:val="252525"/>
          <w:sz w:val="28"/>
          <w:szCs w:val="28"/>
          <w:lang w:val="uk-UA"/>
        </w:rPr>
        <w:t xml:space="preserve"> рух» думки, насправді є високоорганізованим, добре продуманим прийомом, з допомогою якого письменник отримував змогу підбирати різні факти, що організовувалися в цілісність під впливом потужного силового поля, зарядженого однією смисловою </w:t>
      </w:r>
      <w:proofErr w:type="spellStart"/>
      <w:r w:rsidRPr="00585018">
        <w:rPr>
          <w:color w:val="252525"/>
          <w:sz w:val="28"/>
          <w:szCs w:val="28"/>
          <w:lang w:val="uk-UA"/>
        </w:rPr>
        <w:t>інтенційністю</w:t>
      </w:r>
      <w:proofErr w:type="spellEnd"/>
      <w:r w:rsidRPr="00585018">
        <w:rPr>
          <w:color w:val="252525"/>
          <w:sz w:val="28"/>
          <w:szCs w:val="28"/>
          <w:lang w:val="uk-UA"/>
        </w:rPr>
        <w:t xml:space="preserve">. «Повернення в </w:t>
      </w:r>
      <w:proofErr w:type="spellStart"/>
      <w:r w:rsidRPr="00585018">
        <w:rPr>
          <w:color w:val="252525"/>
          <w:sz w:val="28"/>
          <w:szCs w:val="28"/>
          <w:lang w:val="uk-UA"/>
        </w:rPr>
        <w:t>Портленд</w:t>
      </w:r>
      <w:proofErr w:type="spellEnd"/>
      <w:r w:rsidRPr="00585018">
        <w:rPr>
          <w:color w:val="252525"/>
          <w:sz w:val="28"/>
          <w:szCs w:val="28"/>
          <w:lang w:val="uk-UA"/>
        </w:rPr>
        <w:t xml:space="preserve">», жанр якого визначений автором як «роман у щоденниках і листах», імітує </w:t>
      </w:r>
      <w:proofErr w:type="spellStart"/>
      <w:r w:rsidRPr="00585018">
        <w:rPr>
          <w:color w:val="252525"/>
          <w:sz w:val="28"/>
          <w:szCs w:val="28"/>
          <w:lang w:val="uk-UA"/>
        </w:rPr>
        <w:t>non-fiction</w:t>
      </w:r>
      <w:proofErr w:type="spellEnd"/>
      <w:r w:rsidRPr="00585018">
        <w:rPr>
          <w:color w:val="252525"/>
          <w:sz w:val="28"/>
          <w:szCs w:val="28"/>
          <w:lang w:val="uk-UA"/>
        </w:rPr>
        <w:t xml:space="preserve">. </w:t>
      </w:r>
      <w:proofErr w:type="spellStart"/>
      <w:r w:rsidRPr="00585018">
        <w:rPr>
          <w:color w:val="252525"/>
          <w:sz w:val="28"/>
          <w:szCs w:val="28"/>
          <w:lang w:val="uk-UA"/>
        </w:rPr>
        <w:t>Гусейнов</w:t>
      </w:r>
      <w:proofErr w:type="spellEnd"/>
      <w:r w:rsidRPr="00585018">
        <w:rPr>
          <w:color w:val="252525"/>
          <w:sz w:val="28"/>
          <w:szCs w:val="28"/>
          <w:lang w:val="uk-UA"/>
        </w:rPr>
        <w:t xml:space="preserve"> ніколи не був чистим белетристом, і вже ніколи ним не стане – він надто добре знає силу факту, до того ж володіє довершеним умінням її </w:t>
      </w:r>
      <w:proofErr w:type="spellStart"/>
      <w:r w:rsidRPr="00585018">
        <w:rPr>
          <w:color w:val="252525"/>
          <w:sz w:val="28"/>
          <w:szCs w:val="28"/>
          <w:lang w:val="uk-UA"/>
        </w:rPr>
        <w:t>охудожнювати</w:t>
      </w:r>
      <w:proofErr w:type="spellEnd"/>
      <w:r w:rsidRPr="00585018">
        <w:rPr>
          <w:color w:val="252525"/>
          <w:sz w:val="28"/>
          <w:szCs w:val="28"/>
          <w:lang w:val="uk-UA"/>
        </w:rPr>
        <w:t>»[</w:t>
      </w:r>
      <w:r>
        <w:rPr>
          <w:color w:val="252525"/>
          <w:sz w:val="28"/>
          <w:szCs w:val="28"/>
          <w:lang w:val="uk-UA"/>
        </w:rPr>
        <w:t>6</w:t>
      </w:r>
      <w:r w:rsidRPr="00585018">
        <w:rPr>
          <w:color w:val="252525"/>
          <w:sz w:val="28"/>
          <w:szCs w:val="28"/>
          <w:lang w:val="uk-UA"/>
        </w:rPr>
        <w:t>].</w:t>
      </w:r>
    </w:p>
    <w:p w:rsidR="00DC3FF6" w:rsidRDefault="00DC3FF6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993"/>
        <w:jc w:val="both"/>
        <w:rPr>
          <w:sz w:val="28"/>
          <w:szCs w:val="28"/>
          <w:lang w:val="uk-UA"/>
        </w:rPr>
      </w:pPr>
      <w:r w:rsidRPr="00915423">
        <w:rPr>
          <w:sz w:val="28"/>
          <w:szCs w:val="28"/>
          <w:lang w:val="uk-UA"/>
        </w:rPr>
        <w:t>Автор активно використовує прийом «потоку свідом</w:t>
      </w:r>
      <w:r w:rsidR="00EF5DE9">
        <w:rPr>
          <w:sz w:val="28"/>
          <w:szCs w:val="28"/>
          <w:lang w:val="uk-UA"/>
        </w:rPr>
        <w:t>ості», що змушує читача уповні</w:t>
      </w:r>
      <w:r w:rsidRPr="00915423">
        <w:rPr>
          <w:sz w:val="28"/>
          <w:szCs w:val="28"/>
          <w:lang w:val="uk-UA"/>
        </w:rPr>
        <w:t xml:space="preserve"> довіряти прочитаному:  </w:t>
      </w:r>
      <w:r w:rsidRPr="00915423">
        <w:rPr>
          <w:i/>
          <w:sz w:val="28"/>
          <w:szCs w:val="28"/>
          <w:lang w:val="uk-UA"/>
        </w:rPr>
        <w:t>«</w:t>
      </w:r>
      <w:r w:rsidR="005160EF" w:rsidRPr="005160EF">
        <w:rPr>
          <w:i/>
          <w:sz w:val="28"/>
          <w:szCs w:val="28"/>
          <w:lang w:val="uk-UA"/>
        </w:rPr>
        <w:t>&lt;</w:t>
      </w:r>
      <w:r w:rsidRPr="00915423">
        <w:rPr>
          <w:i/>
          <w:sz w:val="28"/>
          <w:szCs w:val="28"/>
          <w:lang w:val="uk-UA"/>
        </w:rPr>
        <w:t>…</w:t>
      </w:r>
      <w:r w:rsidR="005160EF" w:rsidRPr="005160EF">
        <w:rPr>
          <w:i/>
          <w:sz w:val="28"/>
          <w:szCs w:val="28"/>
          <w:lang w:val="uk-UA"/>
        </w:rPr>
        <w:t>&gt;</w:t>
      </w:r>
      <w:r w:rsidRPr="00915423">
        <w:rPr>
          <w:i/>
          <w:sz w:val="28"/>
          <w:szCs w:val="28"/>
          <w:lang w:val="uk-UA"/>
        </w:rPr>
        <w:t xml:space="preserve"> київські вулиці 1960 років – клекіт, торохкотіння та деренчання, зелені двори з розвішаною по периметру білизною, сараями та голубами, колонкою та обов’язковою калюжею в центрі. А ще запах смажених пиріжків станційної лоточниці, трамваї, схожі на вусатих дядьків (темно-сині та яскраво-червоні внизу, та світло-кремові вгорі), вранці двірники зі шлангами в руках, підворіття, кам’яні сходи, якими легко можна обійти все місто, «український хліб», насіння в баби біля Центрального стадіону, занедбана до потворності брама </w:t>
      </w:r>
      <w:proofErr w:type="spellStart"/>
      <w:r w:rsidRPr="00915423">
        <w:rPr>
          <w:i/>
          <w:sz w:val="28"/>
          <w:szCs w:val="28"/>
          <w:lang w:val="uk-UA"/>
        </w:rPr>
        <w:t>Заборовського</w:t>
      </w:r>
      <w:proofErr w:type="spellEnd"/>
      <w:r w:rsidRPr="00915423">
        <w:rPr>
          <w:i/>
          <w:sz w:val="28"/>
          <w:szCs w:val="28"/>
          <w:lang w:val="uk-UA"/>
        </w:rPr>
        <w:t>, столітні каштани з Володимирської вулиці, колишня артіль глухонімих, швейна фабрика імені Горького […], бельведер з видом на Дніпро на місці старовинного променаду, «Київський торт»; він тоді випікався в столітніх закопчених печах, а їх берегли як найбільшу цінність – у всіх інших печах торт втрачав свій смак»</w:t>
      </w:r>
      <w:r w:rsidR="005160EF" w:rsidRPr="005160EF">
        <w:rPr>
          <w:i/>
          <w:sz w:val="28"/>
          <w:szCs w:val="28"/>
          <w:lang w:val="uk-UA"/>
        </w:rPr>
        <w:t xml:space="preserve"> </w:t>
      </w:r>
      <w:r w:rsidR="00464275">
        <w:rPr>
          <w:sz w:val="28"/>
          <w:szCs w:val="28"/>
          <w:lang w:val="uk-UA"/>
        </w:rPr>
        <w:t>[</w:t>
      </w:r>
      <w:proofErr w:type="spellStart"/>
      <w:r w:rsidR="00464275">
        <w:rPr>
          <w:sz w:val="28"/>
          <w:szCs w:val="28"/>
          <w:lang w:val="uk-UA"/>
        </w:rPr>
        <w:t>Гусейнов</w:t>
      </w:r>
      <w:proofErr w:type="spellEnd"/>
      <w:r w:rsidR="00464275">
        <w:rPr>
          <w:sz w:val="28"/>
          <w:szCs w:val="28"/>
          <w:lang w:val="uk-UA"/>
        </w:rPr>
        <w:t xml:space="preserve"> 2011: 63</w:t>
      </w:r>
      <w:r w:rsidRPr="00CF07E4">
        <w:rPr>
          <w:sz w:val="28"/>
          <w:szCs w:val="28"/>
          <w:lang w:val="uk-UA"/>
        </w:rPr>
        <w:t>].</w:t>
      </w:r>
    </w:p>
    <w:p w:rsidR="00DC3FF6" w:rsidRDefault="00464275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романі ми зустрічає</w:t>
      </w:r>
      <w:r w:rsidR="00DC3FF6" w:rsidRPr="00915423">
        <w:rPr>
          <w:sz w:val="28"/>
          <w:szCs w:val="28"/>
          <w:lang w:val="uk-UA"/>
        </w:rPr>
        <w:t xml:space="preserve">мо старі назви вулиць, кав’ярень, кінотеатрів 40-річної давнини. </w:t>
      </w:r>
      <w:r>
        <w:rPr>
          <w:sz w:val="28"/>
          <w:szCs w:val="28"/>
          <w:lang w:val="uk-UA"/>
        </w:rPr>
        <w:t>Так</w:t>
      </w:r>
      <w:r w:rsidR="00DC3FF6" w:rsidRPr="00915423">
        <w:rPr>
          <w:sz w:val="28"/>
          <w:szCs w:val="28"/>
          <w:lang w:val="uk-UA"/>
        </w:rPr>
        <w:t xml:space="preserve"> сучасний читач переноситься в минуле і стає активним учасником подій</w:t>
      </w:r>
      <w:r w:rsidR="00DC3FF6">
        <w:rPr>
          <w:sz w:val="28"/>
          <w:szCs w:val="28"/>
          <w:lang w:val="uk-UA"/>
        </w:rPr>
        <w:t xml:space="preserve">. </w:t>
      </w:r>
    </w:p>
    <w:p w:rsidR="00DC3FF6" w:rsidRDefault="00464275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Художні підходи</w:t>
      </w:r>
      <w:r w:rsidR="00CF07E4">
        <w:rPr>
          <w:sz w:val="28"/>
          <w:szCs w:val="28"/>
          <w:lang w:val="uk-UA"/>
        </w:rPr>
        <w:t xml:space="preserve"> автора , визначені Григорієм</w:t>
      </w:r>
      <w:r w:rsidR="00DC3FF6">
        <w:rPr>
          <w:sz w:val="28"/>
          <w:szCs w:val="28"/>
          <w:lang w:val="uk-UA"/>
        </w:rPr>
        <w:t xml:space="preserve"> </w:t>
      </w:r>
      <w:proofErr w:type="spellStart"/>
      <w:r w:rsidR="00DC3FF6">
        <w:rPr>
          <w:sz w:val="28"/>
          <w:szCs w:val="28"/>
          <w:lang w:val="uk-UA"/>
        </w:rPr>
        <w:t>Клочеком</w:t>
      </w:r>
      <w:proofErr w:type="spellEnd"/>
      <w:r w:rsidR="00DC3FF6">
        <w:rPr>
          <w:sz w:val="28"/>
          <w:szCs w:val="28"/>
          <w:lang w:val="uk-UA"/>
        </w:rPr>
        <w:t xml:space="preserve"> як «східний погляд»</w:t>
      </w:r>
      <w:r>
        <w:rPr>
          <w:sz w:val="28"/>
          <w:szCs w:val="28"/>
          <w:lang w:val="uk-UA"/>
        </w:rPr>
        <w:t>,  свідчать про</w:t>
      </w:r>
      <w:r w:rsidR="00DC3FF6">
        <w:rPr>
          <w:sz w:val="28"/>
          <w:szCs w:val="28"/>
          <w:lang w:val="uk-UA"/>
        </w:rPr>
        <w:t xml:space="preserve"> бачення за начебто дрібними, побутовими, другорядними речами глибокий філософський зміст. Так із маленьких шматочків (як у калейдоскопі) складається «матриця» внутрішнього світу людини «радянських» часів, людини, яка і сьогодні живе поряд із нами і відіграє важливу роль у житті нашого суспільства. </w:t>
      </w:r>
    </w:p>
    <w:p w:rsidR="00EF5DE9" w:rsidRDefault="00EF5DE9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567" w:firstLine="851"/>
        <w:jc w:val="both"/>
        <w:rPr>
          <w:color w:val="252525"/>
          <w:sz w:val="28"/>
          <w:szCs w:val="28"/>
          <w:lang w:val="uk-UA"/>
        </w:rPr>
      </w:pPr>
      <w:r w:rsidRPr="00EF5DE9">
        <w:rPr>
          <w:color w:val="252525"/>
          <w:sz w:val="28"/>
          <w:szCs w:val="28"/>
          <w:lang w:val="uk-UA"/>
        </w:rPr>
        <w:t xml:space="preserve">У одному з інтерв’ю Оксана Забужко, говорячи про книгу «Чорнобильська молитва» Світлани </w:t>
      </w:r>
      <w:proofErr w:type="spellStart"/>
      <w:r w:rsidRPr="00EF5DE9">
        <w:rPr>
          <w:color w:val="252525"/>
          <w:sz w:val="28"/>
          <w:szCs w:val="28"/>
          <w:lang w:val="uk-UA"/>
        </w:rPr>
        <w:t>Алексієвич</w:t>
      </w:r>
      <w:proofErr w:type="spellEnd"/>
      <w:r w:rsidRPr="00EF5DE9">
        <w:rPr>
          <w:color w:val="252525"/>
          <w:sz w:val="28"/>
          <w:szCs w:val="28"/>
          <w:lang w:val="uk-UA"/>
        </w:rPr>
        <w:t xml:space="preserve"> , лауреатки Нобелівської премії, говорить: «…ви просто не знаєте, що таке література! Так, це </w:t>
      </w:r>
      <w:proofErr w:type="spellStart"/>
      <w:r w:rsidRPr="00EF5DE9">
        <w:rPr>
          <w:color w:val="252525"/>
          <w:sz w:val="28"/>
          <w:szCs w:val="28"/>
          <w:lang w:val="uk-UA"/>
        </w:rPr>
        <w:t>нон-фікшн</w:t>
      </w:r>
      <w:proofErr w:type="spellEnd"/>
      <w:r w:rsidRPr="00EF5DE9">
        <w:rPr>
          <w:color w:val="252525"/>
          <w:sz w:val="28"/>
          <w:szCs w:val="28"/>
          <w:lang w:val="uk-UA"/>
        </w:rPr>
        <w:t>, але там головне не те, як воно написано, якою мовою, і навіть не історії її героїв, – такого справді в світовій літературі понаписувано донесхочу, це ще «на Нобеля не тягне», як кажуть наші сноби…А головне там – монтаж, принцип монтажу: оце є абсолютно інноваційна штука з літературної точки зору! Вона вибудовує космос, викладає … із тих почутих історій, як із шматочків смальти … секретики викладає, аплікацію. І з усіх цих інтерв’ю, голосів, які вона оркеструє, врешті-решт викладає практично гомерівський епос» [5]. Цей вислів О. Забужко про «техніку» написання творів ми використали тому, що в ньом</w:t>
      </w:r>
      <w:r>
        <w:rPr>
          <w:color w:val="252525"/>
          <w:sz w:val="28"/>
          <w:szCs w:val="28"/>
          <w:lang w:val="uk-UA"/>
        </w:rPr>
        <w:t>у, на нашу думку, аргументовано прийоми</w:t>
      </w:r>
      <w:r w:rsidRPr="00EF5DE9">
        <w:rPr>
          <w:color w:val="252525"/>
          <w:sz w:val="28"/>
          <w:szCs w:val="28"/>
          <w:lang w:val="uk-UA"/>
        </w:rPr>
        <w:t xml:space="preserve"> побудо</w:t>
      </w:r>
      <w:r w:rsidR="005160EF">
        <w:rPr>
          <w:color w:val="252525"/>
          <w:sz w:val="28"/>
          <w:szCs w:val="28"/>
          <w:lang w:val="uk-UA"/>
        </w:rPr>
        <w:t>ви  тексту з маленьких епізодів</w:t>
      </w:r>
      <w:r w:rsidRPr="00EF5DE9">
        <w:rPr>
          <w:color w:val="252525"/>
          <w:sz w:val="28"/>
          <w:szCs w:val="28"/>
          <w:lang w:val="uk-UA"/>
        </w:rPr>
        <w:t xml:space="preserve">, спогадів, листів. Це механізм творення  так званої «ілюзії історичного часу». Його застосовує в своєму романі і Григорій </w:t>
      </w:r>
      <w:proofErr w:type="spellStart"/>
      <w:r w:rsidRPr="00EF5DE9">
        <w:rPr>
          <w:color w:val="252525"/>
          <w:sz w:val="28"/>
          <w:szCs w:val="28"/>
          <w:lang w:val="uk-UA"/>
        </w:rPr>
        <w:t>Гусейнов</w:t>
      </w:r>
      <w:proofErr w:type="spellEnd"/>
      <w:r w:rsidRPr="00EF5DE9">
        <w:rPr>
          <w:color w:val="252525"/>
          <w:sz w:val="28"/>
          <w:szCs w:val="28"/>
          <w:lang w:val="uk-UA"/>
        </w:rPr>
        <w:t>.</w:t>
      </w:r>
    </w:p>
    <w:p w:rsidR="003A33F3" w:rsidRDefault="00DC3FF6" w:rsidP="003A33F3">
      <w:pPr>
        <w:pStyle w:val="a3"/>
        <w:shd w:val="clear" w:color="auto" w:fill="FFFFFF"/>
        <w:tabs>
          <w:tab w:val="left" w:pos="0"/>
        </w:tabs>
        <w:spacing w:line="360" w:lineRule="auto"/>
        <w:ind w:left="-567" w:firstLine="851"/>
        <w:jc w:val="both"/>
        <w:rPr>
          <w:color w:val="252525"/>
          <w:sz w:val="28"/>
          <w:szCs w:val="28"/>
          <w:lang w:val="uk-UA"/>
        </w:rPr>
      </w:pPr>
      <w:r>
        <w:rPr>
          <w:color w:val="252525"/>
          <w:sz w:val="28"/>
          <w:szCs w:val="28"/>
          <w:lang w:val="uk-UA"/>
        </w:rPr>
        <w:t xml:space="preserve">Окремо хочеться звернути увагу на художні функції назви роману. </w:t>
      </w:r>
      <w:r w:rsidR="003A33F3">
        <w:rPr>
          <w:color w:val="252525"/>
          <w:sz w:val="28"/>
          <w:szCs w:val="28"/>
          <w:lang w:val="uk-UA"/>
        </w:rPr>
        <w:t>У</w:t>
      </w:r>
      <w:r w:rsidR="003A33F3">
        <w:rPr>
          <w:color w:val="252525"/>
          <w:sz w:val="28"/>
          <w:szCs w:val="28"/>
          <w:lang w:val="uk-UA"/>
        </w:rPr>
        <w:t xml:space="preserve"> ній </w:t>
      </w:r>
      <w:r w:rsidR="003A33F3">
        <w:rPr>
          <w:color w:val="252525"/>
          <w:sz w:val="28"/>
          <w:szCs w:val="28"/>
          <w:lang w:val="uk-UA"/>
        </w:rPr>
        <w:t xml:space="preserve">звучить алюзія на пісню Б. Окуджави «Піратська лірична»: 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  <w:lang w:val="uk-UA"/>
        </w:rPr>
        <w:t>Ко</w:t>
      </w:r>
      <w:proofErr w:type="spellStart"/>
      <w:r w:rsidRPr="00EF5DE9">
        <w:rPr>
          <w:i/>
          <w:color w:val="252525"/>
          <w:sz w:val="28"/>
          <w:szCs w:val="28"/>
        </w:rPr>
        <w:t>гда</w:t>
      </w:r>
      <w:proofErr w:type="spellEnd"/>
      <w:r w:rsidRPr="00EF5DE9">
        <w:rPr>
          <w:i/>
          <w:color w:val="252525"/>
          <w:sz w:val="28"/>
          <w:szCs w:val="28"/>
        </w:rPr>
        <w:t xml:space="preserve"> воротимся мы в Портленд,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Ей Богу я во всем покаюсь.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Да только в Портленд воротиться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Нам не придется никогда.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  <w:lang w:val="uk-UA"/>
        </w:rPr>
        <w:t>Ко</w:t>
      </w:r>
      <w:proofErr w:type="spellStart"/>
      <w:r w:rsidRPr="00EF5DE9">
        <w:rPr>
          <w:i/>
          <w:color w:val="252525"/>
          <w:sz w:val="28"/>
          <w:szCs w:val="28"/>
        </w:rPr>
        <w:t>гда</w:t>
      </w:r>
      <w:proofErr w:type="spellEnd"/>
      <w:r w:rsidRPr="00EF5DE9">
        <w:rPr>
          <w:i/>
          <w:color w:val="252525"/>
          <w:sz w:val="28"/>
          <w:szCs w:val="28"/>
        </w:rPr>
        <w:t xml:space="preserve"> воротимся мы в Портленд,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lastRenderedPageBreak/>
        <w:t>Клянусь, я сам взбегу на плаху,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Да только в Портленд воротиться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Нам не придется никогда.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  <w:lang w:val="uk-UA"/>
        </w:rPr>
        <w:t>Ко</w:t>
      </w:r>
      <w:proofErr w:type="spellStart"/>
      <w:r w:rsidRPr="00EF5DE9">
        <w:rPr>
          <w:i/>
          <w:color w:val="252525"/>
          <w:sz w:val="28"/>
          <w:szCs w:val="28"/>
        </w:rPr>
        <w:t>гда</w:t>
      </w:r>
      <w:proofErr w:type="spellEnd"/>
      <w:r w:rsidRPr="00EF5DE9">
        <w:rPr>
          <w:i/>
          <w:color w:val="252525"/>
          <w:sz w:val="28"/>
          <w:szCs w:val="28"/>
        </w:rPr>
        <w:t xml:space="preserve"> воротимся мы в Портленд,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Нас примет Родина в объятья</w:t>
      </w:r>
    </w:p>
    <w:p w:rsidR="003A33F3" w:rsidRPr="00EF5DE9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>Да только в Портленд воротиться</w:t>
      </w:r>
    </w:p>
    <w:p w:rsidR="003A33F3" w:rsidRDefault="003A33F3" w:rsidP="003A33F3">
      <w:pPr>
        <w:pStyle w:val="a3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color w:val="252525"/>
          <w:sz w:val="28"/>
          <w:szCs w:val="28"/>
        </w:rPr>
      </w:pPr>
      <w:r w:rsidRPr="00EF5DE9">
        <w:rPr>
          <w:i/>
          <w:color w:val="252525"/>
          <w:sz w:val="28"/>
          <w:szCs w:val="28"/>
        </w:rPr>
        <w:t xml:space="preserve">Не дай нам, </w:t>
      </w:r>
      <w:proofErr w:type="gramStart"/>
      <w:r w:rsidRPr="00EF5DE9">
        <w:rPr>
          <w:i/>
          <w:color w:val="252525"/>
          <w:sz w:val="28"/>
          <w:szCs w:val="28"/>
        </w:rPr>
        <w:t>Боже,  никогда</w:t>
      </w:r>
      <w:proofErr w:type="gramEnd"/>
      <w:r>
        <w:rPr>
          <w:color w:val="252525"/>
          <w:sz w:val="28"/>
          <w:szCs w:val="28"/>
        </w:rPr>
        <w:t xml:space="preserve"> </w:t>
      </w:r>
      <w:r w:rsidRPr="00EF5DE9">
        <w:rPr>
          <w:color w:val="252525"/>
          <w:sz w:val="28"/>
          <w:szCs w:val="28"/>
        </w:rPr>
        <w:t>[</w:t>
      </w:r>
      <w:r>
        <w:rPr>
          <w:color w:val="252525"/>
          <w:sz w:val="28"/>
          <w:szCs w:val="28"/>
          <w:lang w:val="uk-UA"/>
        </w:rPr>
        <w:t>4</w:t>
      </w:r>
      <w:r w:rsidRPr="00EF5DE9">
        <w:rPr>
          <w:color w:val="252525"/>
          <w:sz w:val="28"/>
          <w:szCs w:val="28"/>
        </w:rPr>
        <w:t>]</w:t>
      </w:r>
      <w:r>
        <w:rPr>
          <w:color w:val="252525"/>
          <w:sz w:val="28"/>
          <w:szCs w:val="28"/>
        </w:rPr>
        <w:t>.</w:t>
      </w:r>
    </w:p>
    <w:p w:rsidR="003A33F3" w:rsidRDefault="003A33F3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567" w:firstLine="851"/>
        <w:jc w:val="both"/>
        <w:rPr>
          <w:sz w:val="28"/>
          <w:szCs w:val="28"/>
          <w:lang w:val="uk-UA"/>
        </w:rPr>
      </w:pPr>
      <w:r>
        <w:rPr>
          <w:color w:val="252525"/>
          <w:sz w:val="28"/>
          <w:szCs w:val="28"/>
          <w:lang w:val="uk-UA"/>
        </w:rPr>
        <w:t>Із</w:t>
      </w:r>
      <w:r w:rsidR="003C499E">
        <w:rPr>
          <w:color w:val="252525"/>
          <w:sz w:val="28"/>
          <w:szCs w:val="28"/>
          <w:lang w:val="uk-UA"/>
        </w:rPr>
        <w:t xml:space="preserve"> топонімом «</w:t>
      </w:r>
      <w:proofErr w:type="spellStart"/>
      <w:r w:rsidR="003C499E">
        <w:rPr>
          <w:color w:val="252525"/>
          <w:sz w:val="28"/>
          <w:szCs w:val="28"/>
          <w:lang w:val="uk-UA"/>
        </w:rPr>
        <w:t>Портленд</w:t>
      </w:r>
      <w:proofErr w:type="spellEnd"/>
      <w:r w:rsidR="003C499E">
        <w:rPr>
          <w:color w:val="252525"/>
          <w:sz w:val="28"/>
          <w:szCs w:val="28"/>
          <w:lang w:val="uk-UA"/>
        </w:rPr>
        <w:t xml:space="preserve">» ми зустрічаємося ще на початку твору: </w:t>
      </w:r>
      <w:r w:rsidR="003C499E" w:rsidRPr="00EF5DE9">
        <w:rPr>
          <w:i/>
          <w:sz w:val="28"/>
          <w:szCs w:val="28"/>
          <w:lang w:val="uk-UA"/>
        </w:rPr>
        <w:t>«Микола</w:t>
      </w:r>
      <w:r w:rsidR="005160EF" w:rsidRPr="005160EF">
        <w:rPr>
          <w:i/>
          <w:sz w:val="28"/>
          <w:szCs w:val="28"/>
        </w:rPr>
        <w:t xml:space="preserve"> &lt;</w:t>
      </w:r>
      <w:r w:rsidR="003C499E" w:rsidRPr="00EF5DE9">
        <w:rPr>
          <w:i/>
          <w:sz w:val="28"/>
          <w:szCs w:val="28"/>
          <w:lang w:val="uk-UA"/>
        </w:rPr>
        <w:t>…</w:t>
      </w:r>
      <w:r w:rsidR="005160EF" w:rsidRPr="005160EF">
        <w:rPr>
          <w:i/>
          <w:sz w:val="28"/>
          <w:szCs w:val="28"/>
        </w:rPr>
        <w:t>&gt;</w:t>
      </w:r>
      <w:r w:rsidR="003C499E" w:rsidRPr="00EF5DE9">
        <w:rPr>
          <w:i/>
          <w:sz w:val="28"/>
          <w:szCs w:val="28"/>
          <w:lang w:val="uk-UA"/>
        </w:rPr>
        <w:t xml:space="preserve">свідомо вибрав Красноярський край. Йому хотілося вирушити кудись далеко, на край світу, щоб ніколи вже не повертатися в своє рідне Городище, </w:t>
      </w:r>
      <w:r w:rsidR="003C499E" w:rsidRPr="005160EF">
        <w:rPr>
          <w:b/>
          <w:i/>
          <w:sz w:val="28"/>
          <w:szCs w:val="28"/>
          <w:lang w:val="uk-UA"/>
        </w:rPr>
        <w:t>в Київ</w:t>
      </w:r>
      <w:r w:rsidR="003C499E" w:rsidRPr="00EF5DE9">
        <w:rPr>
          <w:i/>
          <w:sz w:val="28"/>
          <w:szCs w:val="28"/>
          <w:lang w:val="uk-UA"/>
        </w:rPr>
        <w:t xml:space="preserve"> (ми всі часто називали його </w:t>
      </w:r>
      <w:proofErr w:type="spellStart"/>
      <w:r w:rsidR="003C499E" w:rsidRPr="005160EF">
        <w:rPr>
          <w:b/>
          <w:i/>
          <w:sz w:val="28"/>
          <w:szCs w:val="28"/>
          <w:lang w:val="uk-UA"/>
        </w:rPr>
        <w:t>Портлендом</w:t>
      </w:r>
      <w:proofErr w:type="spellEnd"/>
      <w:r w:rsidR="003C499E" w:rsidRPr="005160EF">
        <w:rPr>
          <w:b/>
          <w:i/>
          <w:sz w:val="28"/>
          <w:szCs w:val="28"/>
          <w:lang w:val="uk-UA"/>
        </w:rPr>
        <w:t>, згадуючи пісню популярного барда</w:t>
      </w:r>
      <w:r w:rsidR="003C499E" w:rsidRPr="00EF5DE9">
        <w:rPr>
          <w:i/>
          <w:sz w:val="28"/>
          <w:szCs w:val="28"/>
          <w:lang w:val="uk-UA"/>
        </w:rPr>
        <w:t>), хоча це зовсім інша історія»</w:t>
      </w:r>
      <w:r w:rsidR="0064207D">
        <w:rPr>
          <w:i/>
          <w:sz w:val="28"/>
          <w:szCs w:val="28"/>
          <w:lang w:val="uk-UA"/>
        </w:rPr>
        <w:t xml:space="preserve"> </w:t>
      </w:r>
      <w:r w:rsidR="003C499E" w:rsidRPr="009D4A57">
        <w:rPr>
          <w:sz w:val="28"/>
          <w:szCs w:val="28"/>
        </w:rPr>
        <w:t>[</w:t>
      </w:r>
      <w:proofErr w:type="spellStart"/>
      <w:r w:rsidR="006B1633">
        <w:rPr>
          <w:sz w:val="28"/>
          <w:szCs w:val="28"/>
          <w:lang w:val="uk-UA"/>
        </w:rPr>
        <w:t>Гусейнов</w:t>
      </w:r>
      <w:proofErr w:type="spellEnd"/>
      <w:r w:rsidR="006B1633">
        <w:rPr>
          <w:sz w:val="28"/>
          <w:szCs w:val="28"/>
          <w:lang w:val="uk-UA"/>
        </w:rPr>
        <w:t xml:space="preserve"> 2011: 12</w:t>
      </w:r>
      <w:r w:rsidR="003C499E" w:rsidRPr="009D4A57">
        <w:rPr>
          <w:sz w:val="28"/>
          <w:szCs w:val="28"/>
        </w:rPr>
        <w:t>]</w:t>
      </w:r>
      <w:r w:rsidR="003C49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31E61" w:rsidRDefault="003A33F3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роману лейтмотив пісні  визначає ключові моменти осмислення персонажами власної сутності, самих себе:</w:t>
      </w:r>
    </w:p>
    <w:p w:rsidR="003C499E" w:rsidRDefault="00931E61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56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3A33F3">
        <w:rPr>
          <w:sz w:val="28"/>
          <w:szCs w:val="28"/>
          <w:lang w:val="uk-UA"/>
        </w:rPr>
        <w:t xml:space="preserve"> </w:t>
      </w:r>
      <w:r w:rsidR="003A33F3" w:rsidRPr="0064207D">
        <w:rPr>
          <w:i/>
          <w:sz w:val="28"/>
          <w:szCs w:val="28"/>
          <w:lang w:val="uk-UA"/>
        </w:rPr>
        <w:t>«</w:t>
      </w:r>
      <w:r w:rsidR="0064207D" w:rsidRPr="0064207D">
        <w:rPr>
          <w:i/>
          <w:sz w:val="28"/>
          <w:szCs w:val="28"/>
        </w:rPr>
        <w:t>&lt;</w:t>
      </w:r>
      <w:r w:rsidR="003A33F3" w:rsidRPr="0064207D">
        <w:rPr>
          <w:i/>
          <w:sz w:val="28"/>
          <w:szCs w:val="28"/>
          <w:lang w:val="uk-UA"/>
        </w:rPr>
        <w:t>…</w:t>
      </w:r>
      <w:r w:rsidR="0064207D" w:rsidRPr="0064207D">
        <w:rPr>
          <w:i/>
          <w:sz w:val="28"/>
          <w:szCs w:val="28"/>
        </w:rPr>
        <w:t xml:space="preserve">&gt; </w:t>
      </w:r>
      <w:r w:rsidR="003A33F3" w:rsidRPr="0064207D">
        <w:rPr>
          <w:i/>
          <w:sz w:val="28"/>
          <w:szCs w:val="28"/>
          <w:lang w:val="uk-UA"/>
        </w:rPr>
        <w:t>не особливо весело було й Славі. Він раптом ні з того ні з сього</w:t>
      </w:r>
      <w:r w:rsidR="003A291F" w:rsidRPr="0064207D">
        <w:rPr>
          <w:i/>
          <w:sz w:val="28"/>
          <w:szCs w:val="28"/>
          <w:lang w:val="uk-UA"/>
        </w:rPr>
        <w:t xml:space="preserve"> затіяв о другій годині ночі в коридорі концерт; звідкись приніс гітару й став мене примушувати: </w:t>
      </w:r>
      <w:r w:rsidR="003A291F" w:rsidRPr="00931E61">
        <w:rPr>
          <w:b/>
          <w:i/>
          <w:sz w:val="28"/>
          <w:szCs w:val="28"/>
          <w:lang w:val="uk-UA"/>
        </w:rPr>
        <w:t>«</w:t>
      </w:r>
      <w:proofErr w:type="spellStart"/>
      <w:r w:rsidR="003A291F" w:rsidRPr="00931E61">
        <w:rPr>
          <w:b/>
          <w:i/>
          <w:sz w:val="28"/>
          <w:szCs w:val="28"/>
          <w:lang w:val="uk-UA"/>
        </w:rPr>
        <w:t>Давай</w:t>
      </w:r>
      <w:proofErr w:type="spellEnd"/>
      <w:r w:rsidR="003A291F" w:rsidRPr="00931E61">
        <w:rPr>
          <w:b/>
          <w:i/>
          <w:sz w:val="28"/>
          <w:szCs w:val="28"/>
          <w:lang w:val="uk-UA"/>
        </w:rPr>
        <w:t xml:space="preserve"> піратську</w:t>
      </w:r>
      <w:r w:rsidR="003A33F3" w:rsidRPr="00931E61">
        <w:rPr>
          <w:b/>
          <w:i/>
          <w:sz w:val="28"/>
          <w:szCs w:val="28"/>
          <w:lang w:val="uk-UA"/>
        </w:rPr>
        <w:t>»</w:t>
      </w:r>
      <w:r w:rsidR="003A291F" w:rsidRPr="00931E61">
        <w:rPr>
          <w:b/>
          <w:i/>
          <w:sz w:val="28"/>
          <w:szCs w:val="28"/>
          <w:lang w:val="uk-UA"/>
        </w:rPr>
        <w:t>.</w:t>
      </w:r>
      <w:r w:rsidR="003A291F" w:rsidRPr="0064207D">
        <w:rPr>
          <w:i/>
          <w:sz w:val="28"/>
          <w:szCs w:val="28"/>
          <w:lang w:val="uk-UA"/>
        </w:rPr>
        <w:t xml:space="preserve"> Я відмовлявся, однак тоді голосно став співати він: </w:t>
      </w:r>
      <w:r w:rsidR="003A291F" w:rsidRPr="00931E61">
        <w:rPr>
          <w:b/>
          <w:i/>
          <w:sz w:val="28"/>
          <w:szCs w:val="28"/>
          <w:lang w:val="uk-UA"/>
        </w:rPr>
        <w:t>«</w:t>
      </w:r>
      <w:proofErr w:type="spellStart"/>
      <w:r w:rsidR="003A291F" w:rsidRPr="00931E61">
        <w:rPr>
          <w:b/>
          <w:i/>
          <w:sz w:val="28"/>
          <w:szCs w:val="28"/>
          <w:lang w:val="uk-UA"/>
        </w:rPr>
        <w:t>Когда</w:t>
      </w:r>
      <w:proofErr w:type="spellEnd"/>
      <w:r w:rsidR="003A291F" w:rsidRPr="00931E6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A291F" w:rsidRPr="00931E61">
        <w:rPr>
          <w:b/>
          <w:i/>
          <w:sz w:val="28"/>
          <w:szCs w:val="28"/>
          <w:lang w:val="uk-UA"/>
        </w:rPr>
        <w:t>воротимся</w:t>
      </w:r>
      <w:proofErr w:type="spellEnd"/>
      <w:r w:rsidR="003A291F" w:rsidRPr="00931E61">
        <w:rPr>
          <w:b/>
          <w:i/>
          <w:sz w:val="28"/>
          <w:szCs w:val="28"/>
          <w:lang w:val="uk-UA"/>
        </w:rPr>
        <w:t xml:space="preserve"> </w:t>
      </w:r>
      <w:r w:rsidR="003A291F" w:rsidRPr="00931E61">
        <w:rPr>
          <w:b/>
          <w:i/>
          <w:sz w:val="28"/>
          <w:szCs w:val="28"/>
        </w:rPr>
        <w:t>мы в Портленд, ей-богу, я во всем покаюсь…»</w:t>
      </w:r>
      <w:r w:rsidR="003A291F" w:rsidRPr="0064207D">
        <w:rPr>
          <w:i/>
          <w:sz w:val="28"/>
          <w:szCs w:val="28"/>
        </w:rPr>
        <w:t xml:space="preserve"> </w:t>
      </w:r>
      <w:proofErr w:type="spellStart"/>
      <w:r w:rsidR="003A291F" w:rsidRPr="0064207D">
        <w:rPr>
          <w:i/>
          <w:sz w:val="28"/>
          <w:szCs w:val="28"/>
        </w:rPr>
        <w:t>Потім</w:t>
      </w:r>
      <w:proofErr w:type="spellEnd"/>
      <w:r w:rsidR="003A291F" w:rsidRPr="0064207D">
        <w:rPr>
          <w:i/>
          <w:sz w:val="28"/>
          <w:szCs w:val="28"/>
        </w:rPr>
        <w:t xml:space="preserve"> сказав: «І</w:t>
      </w:r>
      <w:r w:rsidR="0064207D">
        <w:rPr>
          <w:i/>
          <w:sz w:val="28"/>
          <w:szCs w:val="28"/>
        </w:rPr>
        <w:t xml:space="preserve"> </w:t>
      </w:r>
      <w:proofErr w:type="spellStart"/>
      <w:r w:rsidR="0064207D">
        <w:rPr>
          <w:i/>
          <w:sz w:val="28"/>
          <w:szCs w:val="28"/>
        </w:rPr>
        <w:t>наві</w:t>
      </w:r>
      <w:r w:rsidR="003A291F" w:rsidRPr="0064207D">
        <w:rPr>
          <w:i/>
          <w:sz w:val="28"/>
          <w:szCs w:val="28"/>
        </w:rPr>
        <w:t>що</w:t>
      </w:r>
      <w:proofErr w:type="spellEnd"/>
      <w:r w:rsidR="003A291F" w:rsidRPr="0064207D">
        <w:rPr>
          <w:i/>
          <w:sz w:val="28"/>
          <w:szCs w:val="28"/>
        </w:rPr>
        <w:t xml:space="preserve"> я, дурень, </w:t>
      </w:r>
      <w:proofErr w:type="spellStart"/>
      <w:r w:rsidR="003A291F" w:rsidRPr="0064207D">
        <w:rPr>
          <w:i/>
          <w:sz w:val="28"/>
          <w:szCs w:val="28"/>
        </w:rPr>
        <w:t>залишався</w:t>
      </w:r>
      <w:proofErr w:type="spellEnd"/>
      <w:r w:rsidR="003A291F" w:rsidRPr="0064207D">
        <w:rPr>
          <w:i/>
          <w:sz w:val="28"/>
          <w:szCs w:val="28"/>
        </w:rPr>
        <w:t>?»</w:t>
      </w:r>
      <w:r w:rsidR="0064207D" w:rsidRPr="00931E61">
        <w:rPr>
          <w:i/>
          <w:sz w:val="28"/>
          <w:szCs w:val="28"/>
        </w:rPr>
        <w:t xml:space="preserve"> </w:t>
      </w:r>
      <w:r w:rsidR="0064207D" w:rsidRPr="00931E61">
        <w:rPr>
          <w:sz w:val="28"/>
          <w:szCs w:val="28"/>
        </w:rPr>
        <w:t>[</w:t>
      </w:r>
      <w:proofErr w:type="spellStart"/>
      <w:r w:rsidR="003A291F">
        <w:rPr>
          <w:sz w:val="28"/>
          <w:szCs w:val="28"/>
          <w:lang w:val="uk-UA"/>
        </w:rPr>
        <w:t>Гусейнов</w:t>
      </w:r>
      <w:proofErr w:type="spellEnd"/>
      <w:r w:rsidR="003A291F">
        <w:rPr>
          <w:sz w:val="28"/>
          <w:szCs w:val="28"/>
          <w:lang w:val="uk-UA"/>
        </w:rPr>
        <w:t xml:space="preserve"> 2011: 176</w:t>
      </w:r>
      <w:r w:rsidR="003A291F" w:rsidRPr="0064207D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;</w:t>
      </w:r>
    </w:p>
    <w:p w:rsidR="00053E9B" w:rsidRPr="0064207D" w:rsidRDefault="00931E61" w:rsidP="00053E9B">
      <w:pPr>
        <w:pStyle w:val="a3"/>
        <w:shd w:val="clear" w:color="auto" w:fill="FFFFFF"/>
        <w:tabs>
          <w:tab w:val="left" w:pos="0"/>
        </w:tabs>
        <w:spacing w:line="480" w:lineRule="auto"/>
        <w:ind w:left="-567" w:firstLine="851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2) </w:t>
      </w:r>
      <w:r w:rsidR="00053E9B" w:rsidRPr="00931E61">
        <w:rPr>
          <w:i/>
          <w:sz w:val="28"/>
          <w:szCs w:val="28"/>
          <w:lang w:val="uk-UA"/>
        </w:rPr>
        <w:t>«Ось уже й рік минув. Останній, що живу в Жулянах н</w:t>
      </w:r>
      <w:r w:rsidR="00053E9B" w:rsidRPr="00931E61">
        <w:rPr>
          <w:b/>
          <w:i/>
          <w:sz w:val="28"/>
          <w:szCs w:val="28"/>
          <w:lang w:val="uk-UA"/>
        </w:rPr>
        <w:t xml:space="preserve">а </w:t>
      </w:r>
      <w:proofErr w:type="spellStart"/>
      <w:r w:rsidR="00053E9B" w:rsidRPr="00931E61">
        <w:rPr>
          <w:b/>
          <w:i/>
          <w:sz w:val="28"/>
          <w:szCs w:val="28"/>
          <w:lang w:val="uk-UA"/>
        </w:rPr>
        <w:t>Портленді</w:t>
      </w:r>
      <w:proofErr w:type="spellEnd"/>
      <w:r w:rsidR="00053E9B" w:rsidRPr="00931E61">
        <w:rPr>
          <w:b/>
          <w:i/>
          <w:sz w:val="28"/>
          <w:szCs w:val="28"/>
          <w:lang w:val="uk-UA"/>
        </w:rPr>
        <w:t>-Києві. «</w:t>
      </w:r>
      <w:r w:rsidR="00053E9B" w:rsidRPr="00931E61">
        <w:rPr>
          <w:b/>
          <w:i/>
          <w:sz w:val="28"/>
          <w:szCs w:val="28"/>
        </w:rPr>
        <w:t>Пусть будет крепок ром ямайский, все остальное–ерунда».</w:t>
      </w:r>
      <w:r w:rsidR="00053E9B" w:rsidRPr="00931E61">
        <w:rPr>
          <w:i/>
          <w:sz w:val="28"/>
          <w:szCs w:val="28"/>
        </w:rPr>
        <w:t xml:space="preserve"> В </w:t>
      </w:r>
      <w:proofErr w:type="spellStart"/>
      <w:r w:rsidR="00053E9B" w:rsidRPr="00931E61">
        <w:rPr>
          <w:i/>
          <w:sz w:val="28"/>
          <w:szCs w:val="28"/>
        </w:rPr>
        <w:t>липн</w:t>
      </w:r>
      <w:r w:rsidRPr="00931E61">
        <w:rPr>
          <w:i/>
          <w:sz w:val="28"/>
          <w:szCs w:val="28"/>
        </w:rPr>
        <w:t>і</w:t>
      </w:r>
      <w:proofErr w:type="spellEnd"/>
      <w:r w:rsidRPr="00931E61">
        <w:rPr>
          <w:i/>
          <w:sz w:val="28"/>
          <w:szCs w:val="28"/>
        </w:rPr>
        <w:t xml:space="preserve"> </w:t>
      </w:r>
      <w:proofErr w:type="spellStart"/>
      <w:r w:rsidRPr="00931E61">
        <w:rPr>
          <w:i/>
          <w:sz w:val="28"/>
          <w:szCs w:val="28"/>
        </w:rPr>
        <w:t>наступного</w:t>
      </w:r>
      <w:proofErr w:type="spellEnd"/>
      <w:r w:rsidRPr="00931E61">
        <w:rPr>
          <w:i/>
          <w:sz w:val="28"/>
          <w:szCs w:val="28"/>
        </w:rPr>
        <w:t xml:space="preserve"> ми </w:t>
      </w:r>
      <w:proofErr w:type="spellStart"/>
      <w:r w:rsidRPr="00931E61">
        <w:rPr>
          <w:i/>
          <w:sz w:val="28"/>
          <w:szCs w:val="28"/>
        </w:rPr>
        <w:t>вс</w:t>
      </w:r>
      <w:proofErr w:type="spellEnd"/>
      <w:r w:rsidRPr="00931E61">
        <w:rPr>
          <w:i/>
          <w:sz w:val="28"/>
          <w:szCs w:val="28"/>
          <w:lang w:val="uk-UA"/>
        </w:rPr>
        <w:t xml:space="preserve">і роз’їдемося. Отримавши дипломи, будемо веселитися, пиячити. А потім влаштовуватися, проштовхуватися на посади. В нас будуть родини. Й </w:t>
      </w:r>
      <w:r w:rsidRPr="00931E61">
        <w:rPr>
          <w:i/>
          <w:sz w:val="28"/>
          <w:szCs w:val="28"/>
          <w:lang w:val="uk-UA"/>
        </w:rPr>
        <w:lastRenderedPageBreak/>
        <w:t>так триватиме дуже довго, поки ми враз постаріємо. Схаменемося і станемо раптом роззиратися: а далі? Навіщо жили?»</w:t>
      </w:r>
      <w:r w:rsidRPr="00931E61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Гусейнов</w:t>
      </w:r>
      <w:proofErr w:type="spellEnd"/>
      <w:r>
        <w:rPr>
          <w:sz w:val="28"/>
          <w:szCs w:val="28"/>
          <w:lang w:val="uk-UA"/>
        </w:rPr>
        <w:t xml:space="preserve"> 2011:322</w:t>
      </w:r>
      <w:r w:rsidRPr="00931E61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  <w:r w:rsidR="00053E9B">
        <w:rPr>
          <w:sz w:val="28"/>
          <w:szCs w:val="28"/>
          <w:lang w:val="uk-UA"/>
        </w:rPr>
        <w:t xml:space="preserve"> </w:t>
      </w:r>
    </w:p>
    <w:p w:rsidR="00EF5DE9" w:rsidRPr="00EF5DE9" w:rsidRDefault="00EF5DE9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Слід зазначити, що творчість Булата Окуджави в радянські часи  відігравала особливу роль.  Це був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своєрідний</w:t>
      </w:r>
      <w:r w:rsidR="00931E61"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вияв протесту проти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тиску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тоталітарної системи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на особистість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 Позбавлені ідеологічних штампів, твори Булата Окуджави торкалися «вічних» проблем буття людини, повертаючи її до традиційних неперехідних цінностей. Вірші, покладені на музику, виконувані автором  у своєрідній д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овірливій манері, часто прихов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ували іронічний погляд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автора –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людини-інтелектуала, що перебуває поза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межами «комуністичних» ідеалів,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добре розуміє, що відбувається і не бажає втрачати «людське» у собі на догоду системі. Його твори слухали, зби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раючись у товаристві близьких за духом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людей, яким можна довіряти (бо практика доносів,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стукацтва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, боротьби з «ворогами» комунізму ще тривала),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напівтаємно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. У творах Булата Окуджави тонко, інтелігентно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було розставлено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необхідні акценти,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що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дозволяло людині навіть у тоталітарній державі залишатися людиною.</w:t>
      </w:r>
    </w:p>
    <w:p w:rsidR="00EF5DE9" w:rsidRPr="00EF5DE9" w:rsidRDefault="00EF5DE9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Григорій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Клочек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справедливо зазначає: «Пісня Булата Окуджави «Піратська лірична», цитації з якої лейтмотивом проходять крізь твір. Літературознавець Дмитро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Дроздовський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, так трактує символічне значення 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Портленду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: «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– це якийсь міф пам’яті, простір, у який нібито найбільше хочеться повернутися. Але разом із тим повернення в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означатиме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смерть, зупинку. Повернення в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має залишитися нездоланним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вояжем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, нездійсненним міфом.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– це ілюзія, що наповнює життя сенсом; у кожної людини має бути така ілюзія з минулого, згадуючи яку, оживаєш внутрішньо…»[6].  </w:t>
      </w:r>
    </w:p>
    <w:p w:rsidR="006B1633" w:rsidRDefault="00EF5DE9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Григорій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Клочек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так розуміє художню функцію назви: «У контексті роману (а він в основному визначає «опцію сприймання» цих слів) «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» розуміється не тільки як місто, що викликає у героїв ностальгічну тугу за кількома молодими роками, що проминули в ньому, – такої туги фактично немає, бо художній світ, побудований на непривабливому фактажі і сповнений ледь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lastRenderedPageBreak/>
        <w:t xml:space="preserve">відчутного настрою неприкаяності, яка завжди супроводжує людську чи суспільну (національну) нереалізованість. Іншими словами, той «золотий гомін», який стояв над Києвом у щасливий час національного відродження 1918 року і який почув своїм абсолютно музичним слухом Павло Тичина, він, Микола Волошин, який теж був обдарований ідеальним слухом, уже не чув – він просто вже не звучав ні над Києвом, ні над Україною, і тому його вже не вловлював найбільш чутливий слух. Ще кілька років назад, на початку 60-х, той золотий гомін, який супроводжує ледь відчутні вольові зусилля до національного відродження, ще можна було почути. Він зазвучить і пізніше, в кінці 80-х–початку 90-х. Особливо </w:t>
      </w:r>
      <w:proofErr w:type="spellStart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обнадійливо</w:t>
      </w:r>
      <w:proofErr w:type="spellEnd"/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він звучатиме у 2004 році. Але швидко затихне»</w:t>
      </w:r>
      <w:r w:rsidR="006B163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EF5DE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[6].</w:t>
      </w:r>
      <w:r w:rsidR="00E734D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ab/>
      </w:r>
    </w:p>
    <w:p w:rsidR="00DC3FF6" w:rsidRDefault="00E734D6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Із тексту пісні </w:t>
      </w:r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стає зрозуміло: якщо пірати повернуться в </w:t>
      </w:r>
      <w:proofErr w:type="spellStart"/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 (начебто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</w:t>
      </w:r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бажане місце), вони змушені будуть  стати іншими,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занадто </w:t>
      </w:r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«правильними», такими, як їх хоче бачити суспільство. Для цього необхідно перекреслити все минуле життя. Пісня, яка лягла в основу назви роману, закінчується словами: «</w:t>
      </w:r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 только в Портленд воротиться не дай нам, Боже, никогда!</w:t>
      </w:r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». Отже, не да нам, Боже, змінитися, стати такими, як усі, зрадити власному «Я», загубити свій авантюризм, зректися бажань пригод і почати жити буденним звичайним життям. Цього ні автор для своїх героїв, ні герої не хочуть.</w:t>
      </w:r>
    </w:p>
    <w:p w:rsidR="00DC3FF6" w:rsidRDefault="00DC3FF6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426" w:firstLine="8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Твір побудовано на глибинному внутрішньому протиріччі, притаманному людській душі загалом: з одного боку в романі постійно звучить ностальгія за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Портлендом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(Києвом 60-х років), за молодістю, що минула, максималізмом, авантюризмом, притаманним молодій людині, відчуттям того, що можна досягти будь-якої мети; з іншого – лейтмотив пісні, яка лягла в основу назви, диктує: не треба повернення в часи, коли все життя було контрольоване радянською ідеологією, не було тієї життєвої мудрості, котра є зараз.  </w:t>
      </w:r>
    </w:p>
    <w:p w:rsidR="00DC3FF6" w:rsidRDefault="00DC3FF6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426" w:firstLine="8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Якщо відштовхуватися від назви твору, то його ідею можна визначити так: </w:t>
      </w:r>
      <w:r w:rsidR="00931E61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утвердження творчого начала в людині, її вміння бачити велике в малому, самоцінності кожної особистості, захоплення красою і глибиною душі «звичайної» людини. </w:t>
      </w:r>
    </w:p>
    <w:p w:rsidR="00DC3FF6" w:rsidRPr="00211070" w:rsidRDefault="00DC3FF6" w:rsidP="00843164">
      <w:p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-426" w:firstLine="85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lastRenderedPageBreak/>
        <w:t xml:space="preserve">Отже, роман «Повернення 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Портленд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» – гімн свободі людини, яка здатна її зберегти навіть у тоталітарному суспільстві, яким був Радянський Союз.  </w:t>
      </w:r>
    </w:p>
    <w:p w:rsidR="00DC3FF6" w:rsidRDefault="00DC3FF6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852"/>
        <w:jc w:val="both"/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</w:pPr>
      <w:r w:rsidRPr="00067E17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У творі звучать роздуми письменника про те, як просто можна втратити бажання відкривати </w:t>
      </w:r>
      <w:r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щось </w:t>
      </w:r>
      <w:r w:rsidRPr="00067E17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нове, творити, радіти життю, якщо поринеш у буденність. </w:t>
      </w:r>
      <w:proofErr w:type="spellStart"/>
      <w:r w:rsidRPr="00067E17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>Нереалізовність</w:t>
      </w:r>
      <w:proofErr w:type="spellEnd"/>
      <w:r w:rsidRPr="00067E17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  Миколи в родинному і суспільному житті – провідний мотив твору.</w:t>
      </w:r>
    </w:p>
    <w:p w:rsidR="00DC3FF6" w:rsidRDefault="00DC3FF6" w:rsidP="00843164">
      <w:pPr>
        <w:shd w:val="clear" w:color="auto" w:fill="FFFFFF"/>
        <w:tabs>
          <w:tab w:val="left" w:pos="0"/>
        </w:tabs>
        <w:spacing w:before="120" w:after="120" w:line="360" w:lineRule="auto"/>
        <w:ind w:left="-426" w:firstLine="852"/>
        <w:jc w:val="both"/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>Так  звичайна людська історія</w:t>
      </w:r>
      <w:r w:rsidRPr="006F1B99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 стає для читача близькою.</w:t>
      </w:r>
      <w:r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 Він</w:t>
      </w:r>
      <w:r w:rsidRPr="006F1B99">
        <w:rPr>
          <w:rFonts w:ascii="Times New Roman" w:eastAsia="Times New Roman" w:hAnsi="Times New Roman" w:cs="Times New Roman"/>
          <w:color w:val="322432"/>
          <w:sz w:val="28"/>
          <w:szCs w:val="28"/>
          <w:lang w:val="uk-UA" w:eastAsia="ru-RU"/>
        </w:rPr>
        <w:t xml:space="preserve"> разом із автором співпереживає героям твору, стає учасником подій і, звичайно, довіряє написаному як людина-свідок того, що відбувається. За такими простими історіями – доля людини, її сутність, що складається з правильних і неправильних учинків, сумнівів, помилок. Але вона не менш цікава, ніж пригодницький твір, бо розкриває глибинні психологічні витоки діяльності людини.</w:t>
      </w:r>
    </w:p>
    <w:p w:rsidR="00D66307" w:rsidRDefault="00D66307" w:rsidP="00843164">
      <w:pPr>
        <w:tabs>
          <w:tab w:val="left" w:pos="0"/>
        </w:tabs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9D4A5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вір </w:t>
      </w:r>
      <w:r w:rsidRPr="00D66307">
        <w:rPr>
          <w:rFonts w:ascii="Times New Roman" w:hAnsi="Times New Roman" w:cs="Times New Roman"/>
          <w:sz w:val="28"/>
          <w:szCs w:val="28"/>
          <w:lang w:val="uk-UA"/>
        </w:rPr>
        <w:t xml:space="preserve">презентує правдивий образ історичної доби 60-х років ХХ століття.  Майстерність письменника, своєрідність авторського стилю, </w:t>
      </w:r>
      <w:proofErr w:type="spellStart"/>
      <w:r w:rsidRPr="00D66307">
        <w:rPr>
          <w:rFonts w:ascii="Times New Roman" w:hAnsi="Times New Roman" w:cs="Times New Roman"/>
          <w:sz w:val="28"/>
          <w:szCs w:val="28"/>
          <w:lang w:val="uk-UA"/>
        </w:rPr>
        <w:t>ширість</w:t>
      </w:r>
      <w:proofErr w:type="spellEnd"/>
      <w:r w:rsidRPr="00D66307">
        <w:rPr>
          <w:rFonts w:ascii="Times New Roman" w:hAnsi="Times New Roman" w:cs="Times New Roman"/>
          <w:sz w:val="28"/>
          <w:szCs w:val="28"/>
          <w:lang w:val="uk-UA"/>
        </w:rPr>
        <w:t xml:space="preserve">, відвертість, уміння відтворити культурну атмосферу  минулого, сприяють тому, що читач не лише абсолютно довіряє оповідачеві, а й природно співіснує з персонажами та </w:t>
      </w:r>
      <w:proofErr w:type="spellStart"/>
      <w:r w:rsidRPr="00D66307">
        <w:rPr>
          <w:rFonts w:ascii="Times New Roman" w:hAnsi="Times New Roman" w:cs="Times New Roman"/>
          <w:sz w:val="28"/>
          <w:szCs w:val="28"/>
          <w:lang w:val="uk-UA"/>
        </w:rPr>
        <w:t>часо</w:t>
      </w:r>
      <w:proofErr w:type="spellEnd"/>
      <w:r w:rsidRPr="00D66307">
        <w:rPr>
          <w:rFonts w:ascii="Times New Roman" w:hAnsi="Times New Roman" w:cs="Times New Roman"/>
          <w:sz w:val="28"/>
          <w:szCs w:val="28"/>
          <w:lang w:val="uk-UA"/>
        </w:rPr>
        <w:t>-просторовими координатами твору.</w:t>
      </w:r>
    </w:p>
    <w:p w:rsidR="00DC3FF6" w:rsidRDefault="00C40382" w:rsidP="00843164">
      <w:pPr>
        <w:pStyle w:val="a3"/>
        <w:shd w:val="clear" w:color="auto" w:fill="FFFFFF"/>
        <w:tabs>
          <w:tab w:val="left" w:pos="0"/>
        </w:tabs>
        <w:spacing w:line="360" w:lineRule="auto"/>
        <w:ind w:left="-426" w:firstLine="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БІБЛІОГРАФІЯ</w:t>
      </w:r>
    </w:p>
    <w:p w:rsidR="00DC3FF6" w:rsidRPr="00DC3FF6" w:rsidRDefault="00BC53E1" w:rsidP="0084316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Варикаша</w:t>
      </w:r>
      <w:proofErr w:type="spellEnd"/>
      <w:r>
        <w:rPr>
          <w:sz w:val="28"/>
          <w:szCs w:val="28"/>
          <w:lang w:val="uk-UA"/>
        </w:rPr>
        <w:t xml:space="preserve"> 2010 – </w:t>
      </w:r>
      <w:proofErr w:type="spellStart"/>
      <w:r w:rsidR="00DC3FF6">
        <w:rPr>
          <w:sz w:val="28"/>
          <w:szCs w:val="28"/>
          <w:lang w:val="uk-UA"/>
        </w:rPr>
        <w:t>Варикаша</w:t>
      </w:r>
      <w:proofErr w:type="spellEnd"/>
      <w:r w:rsidR="00DC3FF6">
        <w:rPr>
          <w:sz w:val="28"/>
          <w:szCs w:val="28"/>
          <w:lang w:val="uk-UA"/>
        </w:rPr>
        <w:t xml:space="preserve"> М. М. Література </w:t>
      </w:r>
      <w:r w:rsidR="00DC3FF6">
        <w:rPr>
          <w:sz w:val="28"/>
          <w:szCs w:val="28"/>
          <w:lang w:val="en-US"/>
        </w:rPr>
        <w:t>non</w:t>
      </w:r>
      <w:r w:rsidR="00DC3FF6" w:rsidRPr="00B867DE">
        <w:rPr>
          <w:sz w:val="28"/>
          <w:szCs w:val="28"/>
          <w:lang w:val="uk-UA"/>
        </w:rPr>
        <w:t>-</w:t>
      </w:r>
      <w:r w:rsidR="00DC3FF6">
        <w:rPr>
          <w:sz w:val="28"/>
          <w:szCs w:val="28"/>
          <w:lang w:val="en-US"/>
        </w:rPr>
        <w:t>fiction</w:t>
      </w:r>
      <w:r w:rsidR="00DC3FF6">
        <w:rPr>
          <w:sz w:val="28"/>
          <w:szCs w:val="28"/>
          <w:lang w:val="uk-UA"/>
        </w:rPr>
        <w:t xml:space="preserve">: поміж фактом і фікцією </w:t>
      </w:r>
      <w:r w:rsidRPr="002C51B6">
        <w:rPr>
          <w:sz w:val="28"/>
          <w:szCs w:val="28"/>
          <w:lang w:eastAsia="uk-UA"/>
        </w:rPr>
        <w:t>[</w:t>
      </w:r>
      <w:r w:rsidRPr="002C51B6">
        <w:rPr>
          <w:sz w:val="28"/>
          <w:szCs w:val="28"/>
          <w:lang w:val="uk-UA" w:eastAsia="uk-UA"/>
        </w:rPr>
        <w:t>Електронний ресурс</w:t>
      </w:r>
      <w:r w:rsidRPr="002C51B6">
        <w:rPr>
          <w:sz w:val="28"/>
          <w:szCs w:val="28"/>
          <w:lang w:eastAsia="uk-UA"/>
        </w:rPr>
        <w:t>]</w:t>
      </w:r>
      <w:r w:rsidRPr="002C51B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/ М. М. </w:t>
      </w:r>
      <w:proofErr w:type="spellStart"/>
      <w:r>
        <w:rPr>
          <w:sz w:val="28"/>
          <w:szCs w:val="28"/>
          <w:lang w:val="uk-UA" w:eastAsia="uk-UA"/>
        </w:rPr>
        <w:t>Варикаша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// Актуальні проблеми слов’янської філології. – 2010. – Випуск 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  <w:lang w:val="uk-UA"/>
        </w:rPr>
        <w:t>. – Частина 3. –</w:t>
      </w:r>
      <w:r w:rsidRPr="00BC53E1">
        <w:rPr>
          <w:sz w:val="28"/>
          <w:szCs w:val="28"/>
          <w:lang w:val="uk-UA" w:eastAsia="uk-UA"/>
        </w:rPr>
        <w:t xml:space="preserve"> </w:t>
      </w:r>
      <w:r w:rsidRPr="002C51B6">
        <w:rPr>
          <w:sz w:val="28"/>
          <w:szCs w:val="28"/>
          <w:lang w:val="uk-UA" w:eastAsia="uk-UA"/>
        </w:rPr>
        <w:t>Режим доступу:</w:t>
      </w:r>
      <w:r w:rsidRPr="007A4ADD">
        <w:t xml:space="preserve"> </w:t>
      </w:r>
      <w:hyperlink r:id="rId8" w:history="1">
        <w:r w:rsidR="00DC3FF6" w:rsidRPr="00DC3FF6">
          <w:rPr>
            <w:rStyle w:val="a4"/>
            <w:color w:val="auto"/>
            <w:sz w:val="28"/>
            <w:szCs w:val="28"/>
            <w:u w:val="none"/>
            <w:lang w:val="uk-UA"/>
          </w:rPr>
          <w:t>http://dspace.nbuv.gov.ua/bitstream/handle/123456789/38201/03-Varykasha.pdf?sequence=1</w:t>
        </w:r>
      </w:hyperlink>
      <w:r>
        <w:rPr>
          <w:rStyle w:val="a4"/>
          <w:color w:val="auto"/>
          <w:sz w:val="28"/>
          <w:szCs w:val="28"/>
          <w:u w:val="none"/>
          <w:lang w:val="uk-UA"/>
        </w:rPr>
        <w:t>.</w:t>
      </w:r>
    </w:p>
    <w:p w:rsidR="00DC3FF6" w:rsidRPr="00D60893" w:rsidRDefault="00D60893" w:rsidP="0084316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D6089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лич 2003 – </w:t>
      </w:r>
      <w:r w:rsidR="00DC3FF6" w:rsidRPr="00D60893">
        <w:rPr>
          <w:sz w:val="28"/>
          <w:szCs w:val="28"/>
          <w:lang w:val="uk-UA"/>
        </w:rPr>
        <w:t xml:space="preserve">Галич О. Жанрова система документальної літератури / Олександр Галич // Документалістика на порозі ХХІ століття : проблеми теорії та історії : матеріали Всеукраїнської наукової конференції, [м. Луганськ, 18–19 вересня 2003 р.] – Луганськ : Знання, 2003. – С. 19–36. </w:t>
      </w:r>
    </w:p>
    <w:p w:rsidR="00DC3FF6" w:rsidRPr="00D60893" w:rsidRDefault="00D60893" w:rsidP="0084316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Галич 2008 – </w:t>
      </w:r>
      <w:r w:rsidR="00DC3FF6" w:rsidRPr="00D60893">
        <w:rPr>
          <w:sz w:val="28"/>
          <w:szCs w:val="28"/>
          <w:lang w:val="uk-UA"/>
        </w:rPr>
        <w:t xml:space="preserve">Галич О. А. У вимірах </w:t>
      </w:r>
      <w:proofErr w:type="spellStart"/>
      <w:r w:rsidR="00DC3FF6" w:rsidRPr="00655FB5">
        <w:rPr>
          <w:sz w:val="28"/>
          <w:szCs w:val="28"/>
        </w:rPr>
        <w:t>non</w:t>
      </w:r>
      <w:proofErr w:type="spellEnd"/>
      <w:r w:rsidR="00DC3FF6" w:rsidRPr="00D60893">
        <w:rPr>
          <w:sz w:val="28"/>
          <w:szCs w:val="28"/>
          <w:lang w:val="uk-UA"/>
        </w:rPr>
        <w:t>-</w:t>
      </w:r>
      <w:proofErr w:type="spellStart"/>
      <w:r w:rsidR="00DC3FF6" w:rsidRPr="00655FB5">
        <w:rPr>
          <w:sz w:val="28"/>
          <w:szCs w:val="28"/>
        </w:rPr>
        <w:t>fiction</w:t>
      </w:r>
      <w:proofErr w:type="spellEnd"/>
      <w:r w:rsidR="00DC3FF6" w:rsidRPr="00D60893">
        <w:rPr>
          <w:sz w:val="28"/>
          <w:szCs w:val="28"/>
          <w:lang w:val="uk-UA"/>
        </w:rPr>
        <w:t xml:space="preserve"> : щоденники українських письменників ХХ століття : монографія / Олександр Галич. – Луганськ : Знання, 2008. – 200 с. </w:t>
      </w:r>
    </w:p>
    <w:p w:rsidR="00DC3FF6" w:rsidRDefault="00D60893" w:rsidP="0084316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Гусейнов</w:t>
      </w:r>
      <w:proofErr w:type="spellEnd"/>
      <w:r>
        <w:rPr>
          <w:sz w:val="28"/>
          <w:szCs w:val="28"/>
          <w:lang w:val="uk-UA"/>
        </w:rPr>
        <w:t xml:space="preserve"> 2011 – </w:t>
      </w:r>
      <w:proofErr w:type="spellStart"/>
      <w:r w:rsidR="00DC3FF6">
        <w:rPr>
          <w:sz w:val="28"/>
          <w:szCs w:val="28"/>
          <w:lang w:val="uk-UA"/>
        </w:rPr>
        <w:t>Гусейнов</w:t>
      </w:r>
      <w:proofErr w:type="spellEnd"/>
      <w:r w:rsidR="00DC3FF6">
        <w:rPr>
          <w:sz w:val="28"/>
          <w:szCs w:val="28"/>
          <w:lang w:val="uk-UA"/>
        </w:rPr>
        <w:t xml:space="preserve"> Г. Повернення в </w:t>
      </w:r>
      <w:proofErr w:type="spellStart"/>
      <w:r w:rsidR="00DC3FF6">
        <w:rPr>
          <w:sz w:val="28"/>
          <w:szCs w:val="28"/>
          <w:lang w:val="uk-UA"/>
        </w:rPr>
        <w:t>Портленд</w:t>
      </w:r>
      <w:proofErr w:type="spellEnd"/>
      <w:r w:rsidR="00DC3FF6">
        <w:rPr>
          <w:sz w:val="28"/>
          <w:szCs w:val="28"/>
          <w:lang w:val="uk-UA"/>
        </w:rPr>
        <w:t xml:space="preserve">: роман у щоденниках і листах / Григорій </w:t>
      </w:r>
      <w:proofErr w:type="spellStart"/>
      <w:r w:rsidR="00DC3FF6">
        <w:rPr>
          <w:sz w:val="28"/>
          <w:szCs w:val="28"/>
          <w:lang w:val="uk-UA"/>
        </w:rPr>
        <w:t>Гусейнов</w:t>
      </w:r>
      <w:proofErr w:type="spellEnd"/>
      <w:r w:rsidR="00DC3FF6">
        <w:rPr>
          <w:sz w:val="28"/>
          <w:szCs w:val="28"/>
          <w:lang w:val="uk-UA"/>
        </w:rPr>
        <w:t>. – К.: Ярославів Вал, 2011. – 368 с.</w:t>
      </w:r>
    </w:p>
    <w:p w:rsidR="00DC3FF6" w:rsidRPr="003A33F3" w:rsidRDefault="00D60893" w:rsidP="00843164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Забужко 2013 – 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Забуж</w:t>
      </w:r>
      <w:r w:rsidR="003A33F3">
        <w:rPr>
          <w:rFonts w:ascii="Times New Roman" w:hAnsi="Times New Roman" w:cs="Times New Roman"/>
          <w:sz w:val="28"/>
          <w:szCs w:val="28"/>
          <w:lang w:val="uk-UA" w:eastAsia="uk-UA"/>
        </w:rPr>
        <w:t>ко О. : «Письменник завжди самот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ній, за визначенням, бо його завдання – витворити свій власний світ» </w:t>
      </w:r>
      <w:r w:rsidR="00DC3FF6" w:rsidRPr="002C51B6">
        <w:rPr>
          <w:rFonts w:ascii="Times New Roman" w:hAnsi="Times New Roman" w:cs="Times New Roman"/>
          <w:sz w:val="28"/>
          <w:szCs w:val="28"/>
          <w:lang w:eastAsia="uk-UA"/>
        </w:rPr>
        <w:t>[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інтерв’ю</w:t>
      </w:r>
      <w:r w:rsidR="00DC3FF6" w:rsidRPr="002C51B6">
        <w:rPr>
          <w:rFonts w:ascii="Times New Roman" w:hAnsi="Times New Roman" w:cs="Times New Roman"/>
          <w:sz w:val="28"/>
          <w:szCs w:val="28"/>
          <w:lang w:eastAsia="uk-UA"/>
        </w:rPr>
        <w:t>] [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Електронний ресурс</w:t>
      </w:r>
      <w:r w:rsidR="00DC3FF6" w:rsidRPr="002C51B6">
        <w:rPr>
          <w:rFonts w:ascii="Times New Roman" w:hAnsi="Times New Roman" w:cs="Times New Roman"/>
          <w:sz w:val="28"/>
          <w:szCs w:val="28"/>
          <w:lang w:eastAsia="uk-UA"/>
        </w:rPr>
        <w:t>]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 О.</w:t>
      </w:r>
      <w:r w:rsidR="00BC53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Забужко // Культура, 23 квітня 2013. – Режим доступу до </w:t>
      </w:r>
      <w:proofErr w:type="spellStart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журн</w:t>
      </w:r>
      <w:proofErr w:type="spellEnd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: </w:t>
      </w:r>
      <w:hyperlink r:id="rId9" w:history="1">
        <w:r w:rsidR="00DC3FF6" w:rsidRPr="003A33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http://lb.ua/culture/2016/04/23/333434_oksana_zabuzhko_pismennik_zavzhdi.html</w:t>
        </w:r>
      </w:hyperlink>
      <w:r w:rsidR="00BC53E1" w:rsidRPr="003A33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 w:eastAsia="uk-UA"/>
        </w:rPr>
        <w:t>.</w:t>
      </w:r>
    </w:p>
    <w:p w:rsidR="00DC3FF6" w:rsidRPr="002C51B6" w:rsidRDefault="00BC53E1" w:rsidP="00843164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Клочек</w:t>
      </w:r>
      <w:proofErr w:type="spellEnd"/>
      <w:r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2012 – </w:t>
      </w:r>
      <w:proofErr w:type="spellStart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Клочек</w:t>
      </w:r>
      <w:proofErr w:type="spellEnd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 Музика </w:t>
      </w:r>
      <w:proofErr w:type="spellStart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підтекстових</w:t>
      </w:r>
      <w:proofErr w:type="spellEnd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смислів (Про новий роман Григорія </w:t>
      </w:r>
      <w:proofErr w:type="spellStart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Гусейнова</w:t>
      </w:r>
      <w:proofErr w:type="spellEnd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«Повернення в </w:t>
      </w:r>
      <w:proofErr w:type="spellStart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Портленд</w:t>
      </w:r>
      <w:proofErr w:type="spellEnd"/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»)  </w:t>
      </w:r>
      <w:r w:rsidR="00DC3FF6" w:rsidRPr="002C51B6">
        <w:rPr>
          <w:rFonts w:ascii="Times New Roman" w:hAnsi="Times New Roman" w:cs="Times New Roman"/>
          <w:sz w:val="28"/>
          <w:szCs w:val="28"/>
          <w:lang w:eastAsia="uk-UA"/>
        </w:rPr>
        <w:t>[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Електронний ресурс</w:t>
      </w:r>
      <w:r w:rsidR="00DC3FF6" w:rsidRPr="002C51B6">
        <w:rPr>
          <w:rFonts w:ascii="Times New Roman" w:hAnsi="Times New Roman" w:cs="Times New Roman"/>
          <w:sz w:val="28"/>
          <w:szCs w:val="28"/>
          <w:lang w:eastAsia="uk-UA"/>
        </w:rPr>
        <w:t>]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/ Григорі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Клочек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Літературна Україна, 2012. – № 15 (12 квіт.)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Режим доступу:</w:t>
      </w:r>
      <w:r w:rsidR="00DC3FF6" w:rsidRPr="007A4ADD">
        <w:t xml:space="preserve"> 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>http://litukraina.kiev.ua/morints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DC3FF6" w:rsidRPr="002C5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C3FF6" w:rsidRPr="002C51B6" w:rsidRDefault="00364CAF" w:rsidP="00843164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Літературознавча енциклопедія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2007 – </w:t>
      </w:r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Літературознавча енциклопедія: У двох томах. Т. 1. / </w:t>
      </w:r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[</w:t>
      </w:r>
      <w:proofErr w:type="spellStart"/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авт</w:t>
      </w:r>
      <w:proofErr w:type="spellEnd"/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.-уклад. Ю. І. Ковалів</w:t>
      </w:r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]</w:t>
      </w:r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.–</w:t>
      </w:r>
      <w:r w:rsidR="00DC3FF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DC3FF6" w:rsidRPr="002C51B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К.: ВЦ «Академія», 2007.– 608 с.</w:t>
      </w:r>
    </w:p>
    <w:p w:rsidR="00DC3FF6" w:rsidRPr="00DC3FF6" w:rsidRDefault="00502B37" w:rsidP="00843164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0" w:history="1">
        <w:r w:rsidR="00DC3FF6" w:rsidRPr="00DC3F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http://bo0k.net/index.php?p=achapter&amp;bid=10055&amp;chapter=1</w:t>
        </w:r>
      </w:hyperlink>
    </w:p>
    <w:p w:rsidR="00DC3FF6" w:rsidRPr="00DC3FF6" w:rsidRDefault="00DC3FF6" w:rsidP="00843164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DC3FF6">
        <w:rPr>
          <w:sz w:val="28"/>
          <w:szCs w:val="28"/>
          <w:lang w:val="uk-UA"/>
        </w:rPr>
        <w:t xml:space="preserve"> </w:t>
      </w:r>
      <w:hyperlink r:id="rId11" w:history="1">
        <w:r w:rsidRPr="00DC3FF6">
          <w:rPr>
            <w:rStyle w:val="a4"/>
            <w:color w:val="auto"/>
            <w:sz w:val="28"/>
            <w:szCs w:val="28"/>
            <w:u w:val="none"/>
            <w:lang w:val="uk-UA"/>
          </w:rPr>
          <w:t>https://uk.wikipedia.org/wiki</w:t>
        </w:r>
      </w:hyperlink>
    </w:p>
    <w:p w:rsidR="00DC3FF6" w:rsidRPr="00542013" w:rsidRDefault="00DC3FF6" w:rsidP="00843164">
      <w:pPr>
        <w:tabs>
          <w:tab w:val="left" w:pos="0"/>
        </w:tabs>
        <w:ind w:left="-426"/>
        <w:rPr>
          <w:lang w:val="uk-UA"/>
        </w:rPr>
      </w:pPr>
    </w:p>
    <w:p w:rsidR="00E84951" w:rsidRPr="00DC3FF6" w:rsidRDefault="00E84951" w:rsidP="0084316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E84951" w:rsidRPr="00DC3FF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37" w:rsidRDefault="00502B37">
      <w:pPr>
        <w:spacing w:after="0" w:line="240" w:lineRule="auto"/>
      </w:pPr>
      <w:r>
        <w:separator/>
      </w:r>
    </w:p>
  </w:endnote>
  <w:endnote w:type="continuationSeparator" w:id="0">
    <w:p w:rsidR="00502B37" w:rsidRDefault="005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37" w:rsidRDefault="00502B37">
      <w:pPr>
        <w:spacing w:after="0" w:line="240" w:lineRule="auto"/>
      </w:pPr>
      <w:r>
        <w:separator/>
      </w:r>
    </w:p>
  </w:footnote>
  <w:footnote w:type="continuationSeparator" w:id="0">
    <w:p w:rsidR="00502B37" w:rsidRDefault="0050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048758"/>
      <w:docPartObj>
        <w:docPartGallery w:val="Page Numbers (Top of Page)"/>
        <w:docPartUnique/>
      </w:docPartObj>
    </w:sdtPr>
    <w:sdtEndPr/>
    <w:sdtContent>
      <w:p w:rsidR="002C51B6" w:rsidRDefault="00242D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EF">
          <w:rPr>
            <w:noProof/>
          </w:rPr>
          <w:t>12</w:t>
        </w:r>
        <w:r>
          <w:fldChar w:fldCharType="end"/>
        </w:r>
      </w:p>
    </w:sdtContent>
  </w:sdt>
  <w:p w:rsidR="002C51B6" w:rsidRDefault="00502B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F13"/>
    <w:multiLevelType w:val="hybridMultilevel"/>
    <w:tmpl w:val="2070D196"/>
    <w:lvl w:ilvl="0" w:tplc="09124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B43A5A"/>
    <w:multiLevelType w:val="hybridMultilevel"/>
    <w:tmpl w:val="4BD8123C"/>
    <w:lvl w:ilvl="0" w:tplc="53426D94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0A1102"/>
    <w:multiLevelType w:val="hybridMultilevel"/>
    <w:tmpl w:val="7F8A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1492"/>
    <w:multiLevelType w:val="hybridMultilevel"/>
    <w:tmpl w:val="311C81F4"/>
    <w:lvl w:ilvl="0" w:tplc="66763C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1895967"/>
    <w:multiLevelType w:val="hybridMultilevel"/>
    <w:tmpl w:val="24B0B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F6"/>
    <w:rsid w:val="00053E9B"/>
    <w:rsid w:val="00132403"/>
    <w:rsid w:val="00242DE6"/>
    <w:rsid w:val="00344E60"/>
    <w:rsid w:val="00364CAF"/>
    <w:rsid w:val="003A291F"/>
    <w:rsid w:val="003A33F3"/>
    <w:rsid w:val="003C499E"/>
    <w:rsid w:val="00464275"/>
    <w:rsid w:val="004876BE"/>
    <w:rsid w:val="004F56FB"/>
    <w:rsid w:val="00502B37"/>
    <w:rsid w:val="005160EF"/>
    <w:rsid w:val="00622CA8"/>
    <w:rsid w:val="0064207D"/>
    <w:rsid w:val="0067671D"/>
    <w:rsid w:val="00683EE8"/>
    <w:rsid w:val="006B1633"/>
    <w:rsid w:val="00714D52"/>
    <w:rsid w:val="00721E82"/>
    <w:rsid w:val="007454EE"/>
    <w:rsid w:val="00843164"/>
    <w:rsid w:val="00931E61"/>
    <w:rsid w:val="009A41B6"/>
    <w:rsid w:val="009D4A57"/>
    <w:rsid w:val="00A22317"/>
    <w:rsid w:val="00A9585E"/>
    <w:rsid w:val="00BC53E1"/>
    <w:rsid w:val="00C40382"/>
    <w:rsid w:val="00CA1A38"/>
    <w:rsid w:val="00CF07E4"/>
    <w:rsid w:val="00D60893"/>
    <w:rsid w:val="00D66307"/>
    <w:rsid w:val="00DC3FF6"/>
    <w:rsid w:val="00E734D6"/>
    <w:rsid w:val="00E84951"/>
    <w:rsid w:val="00EC56B4"/>
    <w:rsid w:val="00EF5DE9"/>
    <w:rsid w:val="00F53890"/>
    <w:rsid w:val="00FB1AA7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7DDD-4852-420D-9634-0E4EE5C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FF6"/>
  </w:style>
  <w:style w:type="character" w:styleId="a4">
    <w:name w:val="Hyperlink"/>
    <w:basedOn w:val="a0"/>
    <w:uiPriority w:val="99"/>
    <w:unhideWhenUsed/>
    <w:rsid w:val="00DC3F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F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itstream/handle/123456789/38201/03-Varykasha.pdf?sequenc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o0k.net/index.php?p=achapter&amp;bid=10055&amp;chapt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.ua/culture/2016/04/23/333434_oksana_zabuzhko_pismennik_zavzhd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dcterms:created xsi:type="dcterms:W3CDTF">2017-06-26T20:17:00Z</dcterms:created>
  <dcterms:modified xsi:type="dcterms:W3CDTF">2017-06-30T10:26:00Z</dcterms:modified>
</cp:coreProperties>
</file>