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0AFD2" w14:textId="515E2801" w:rsidR="00D6624F" w:rsidRDefault="00D6624F" w:rsidP="00423E30">
      <w:pPr>
        <w:ind w:firstLine="0"/>
        <w:jc w:val="right"/>
        <w:rPr>
          <w:i/>
        </w:rPr>
      </w:pPr>
      <w:r w:rsidRPr="00D6624F">
        <w:rPr>
          <w:b/>
          <w:i/>
        </w:rPr>
        <w:t>Артеменко Л. І.</w:t>
      </w:r>
      <w:r w:rsidRPr="00D6624F">
        <w:rPr>
          <w:i/>
        </w:rPr>
        <w:t>,</w:t>
      </w:r>
    </w:p>
    <w:p w14:paraId="5EC60B0A" w14:textId="1AE2B320" w:rsidR="00D6624F" w:rsidRPr="00D6624F" w:rsidRDefault="00D6624F" w:rsidP="00D6624F">
      <w:pPr>
        <w:jc w:val="right"/>
        <w:rPr>
          <w:i/>
        </w:rPr>
      </w:pPr>
      <w:r w:rsidRPr="00D6624F">
        <w:rPr>
          <w:i/>
        </w:rPr>
        <w:t>учитель української мови та літератури,</w:t>
      </w:r>
    </w:p>
    <w:p w14:paraId="6EA2734B" w14:textId="1A0B7A89" w:rsidR="00D6624F" w:rsidRDefault="00D6624F" w:rsidP="00D6624F">
      <w:pPr>
        <w:jc w:val="right"/>
        <w:rPr>
          <w:i/>
        </w:rPr>
      </w:pPr>
      <w:r w:rsidRPr="00D6624F">
        <w:rPr>
          <w:i/>
        </w:rPr>
        <w:t xml:space="preserve">КЗШ I-III ступенів </w:t>
      </w:r>
      <w:r w:rsidR="00FD4C62">
        <w:rPr>
          <w:i/>
        </w:rPr>
        <w:t xml:space="preserve">№ </w:t>
      </w:r>
      <w:r w:rsidRPr="00D6624F">
        <w:rPr>
          <w:i/>
        </w:rPr>
        <w:t>90,</w:t>
      </w:r>
    </w:p>
    <w:p w14:paraId="45688740" w14:textId="2C32DF16" w:rsidR="00051F78" w:rsidRPr="00D6624F" w:rsidRDefault="00051F78" w:rsidP="00051F78">
      <w:pPr>
        <w:ind w:firstLine="0"/>
        <w:jc w:val="right"/>
        <w:rPr>
          <w:i/>
        </w:rPr>
      </w:pPr>
      <w:r>
        <w:rPr>
          <w:i/>
        </w:rPr>
        <w:t>аспірантка кафедри педагогіки, КДПУ,</w:t>
      </w:r>
    </w:p>
    <w:p w14:paraId="40F11FE3" w14:textId="692DFD54" w:rsidR="00D6624F" w:rsidRPr="00D6624F" w:rsidRDefault="00D6624F" w:rsidP="00D6624F">
      <w:pPr>
        <w:jc w:val="right"/>
        <w:rPr>
          <w:i/>
        </w:rPr>
      </w:pPr>
      <w:r w:rsidRPr="00D6624F">
        <w:rPr>
          <w:i/>
        </w:rPr>
        <w:t>м. Кривий Ріг</w:t>
      </w:r>
    </w:p>
    <w:p w14:paraId="0F754719" w14:textId="735875D3" w:rsidR="0034111A" w:rsidRPr="00C66180" w:rsidRDefault="00D6624F" w:rsidP="00C66180">
      <w:pPr>
        <w:pStyle w:val="1"/>
      </w:pPr>
      <w:r w:rsidRPr="00C66180">
        <w:t xml:space="preserve">КАТЕГОРІЯ </w:t>
      </w:r>
      <w:r w:rsidR="00E82C87">
        <w:t>«</w:t>
      </w:r>
      <w:r w:rsidRPr="00C66180">
        <w:t>МИСЛЕННЯ</w:t>
      </w:r>
      <w:r w:rsidR="00E82C87">
        <w:t>»</w:t>
      </w:r>
      <w:r w:rsidRPr="00C66180">
        <w:t xml:space="preserve"> ЯК СКЛАДНИК ФОРМУВАННЯ МАТЕМАТИЧНОЇ КОМПЕТЕНТНОСТІ ЗДОБУВАЧІВ ОСВІТИ В ПРОЦЕСІ НАВЧАННЯ УКРАЇНСЬКОЇ МОВИ</w:t>
      </w:r>
    </w:p>
    <w:p w14:paraId="2890FA4E" w14:textId="10B9EA78" w:rsidR="00C66180" w:rsidRPr="007A39A1" w:rsidRDefault="00E82C87" w:rsidP="0092197D">
      <w:pPr>
        <w:rPr>
          <w:rFonts w:cstheme="minorHAnsi"/>
          <w:spacing w:val="-2"/>
          <w:szCs w:val="28"/>
        </w:rPr>
      </w:pPr>
      <w:r>
        <w:rPr>
          <w:rFonts w:cstheme="minorHAnsi"/>
          <w:spacing w:val="-2"/>
          <w:szCs w:val="28"/>
        </w:rPr>
        <w:t xml:space="preserve">У статті </w:t>
      </w:r>
      <w:r w:rsidR="004B0977">
        <w:rPr>
          <w:rFonts w:cstheme="minorHAnsi"/>
          <w:spacing w:val="-2"/>
          <w:szCs w:val="28"/>
        </w:rPr>
        <w:t xml:space="preserve">проаналізовано </w:t>
      </w:r>
      <w:r w:rsidR="00D04B14">
        <w:rPr>
          <w:rFonts w:cstheme="minorHAnsi"/>
          <w:spacing w:val="-2"/>
          <w:szCs w:val="28"/>
        </w:rPr>
        <w:t>роль</w:t>
      </w:r>
      <w:r w:rsidR="00F730DA">
        <w:rPr>
          <w:rFonts w:cstheme="minorHAnsi"/>
          <w:spacing w:val="-2"/>
          <w:szCs w:val="28"/>
        </w:rPr>
        <w:t xml:space="preserve"> мислення як важливого компонента формування математичної компетентності </w:t>
      </w:r>
      <w:r w:rsidR="004B0977">
        <w:rPr>
          <w:rFonts w:cstheme="minorHAnsi"/>
          <w:spacing w:val="-2"/>
          <w:szCs w:val="28"/>
        </w:rPr>
        <w:t>учнів в умовах</w:t>
      </w:r>
      <w:r w:rsidR="00F730DA">
        <w:rPr>
          <w:rFonts w:cstheme="minorHAnsi"/>
          <w:spacing w:val="-2"/>
          <w:szCs w:val="28"/>
        </w:rPr>
        <w:t xml:space="preserve"> </w:t>
      </w:r>
      <w:r w:rsidR="00384287">
        <w:rPr>
          <w:rFonts w:cstheme="minorHAnsi"/>
          <w:spacing w:val="-2"/>
          <w:szCs w:val="28"/>
        </w:rPr>
        <w:t>сучасної загальної середн</w:t>
      </w:r>
      <w:r w:rsidR="003E7855">
        <w:rPr>
          <w:rFonts w:cstheme="minorHAnsi"/>
          <w:spacing w:val="-2"/>
          <w:szCs w:val="28"/>
        </w:rPr>
        <w:t>ь</w:t>
      </w:r>
      <w:r w:rsidR="00384287">
        <w:rPr>
          <w:rFonts w:cstheme="minorHAnsi"/>
          <w:spacing w:val="-2"/>
          <w:szCs w:val="28"/>
        </w:rPr>
        <w:t>ої освіти</w:t>
      </w:r>
      <w:r w:rsidR="00F730DA">
        <w:rPr>
          <w:rFonts w:cstheme="minorHAnsi"/>
          <w:spacing w:val="-2"/>
          <w:szCs w:val="28"/>
        </w:rPr>
        <w:t>. В</w:t>
      </w:r>
      <w:r w:rsidR="003B776D">
        <w:rPr>
          <w:rFonts w:cstheme="minorHAnsi"/>
          <w:spacing w:val="-2"/>
          <w:szCs w:val="28"/>
        </w:rPr>
        <w:t xml:space="preserve">иокремлено </w:t>
      </w:r>
      <w:r w:rsidR="00384287">
        <w:rPr>
          <w:rFonts w:cstheme="minorHAnsi"/>
          <w:spacing w:val="-2"/>
          <w:szCs w:val="28"/>
        </w:rPr>
        <w:t>особливості</w:t>
      </w:r>
      <w:r w:rsidR="003B776D">
        <w:rPr>
          <w:rFonts w:cstheme="minorHAnsi"/>
          <w:spacing w:val="-2"/>
          <w:szCs w:val="28"/>
        </w:rPr>
        <w:t xml:space="preserve"> мислення в різних освітніх галузях. </w:t>
      </w:r>
      <w:r w:rsidR="00384287">
        <w:rPr>
          <w:rFonts w:cstheme="minorHAnsi"/>
          <w:spacing w:val="-2"/>
          <w:szCs w:val="28"/>
        </w:rPr>
        <w:t>Вказано на</w:t>
      </w:r>
      <w:r w:rsidR="007A39A1">
        <w:rPr>
          <w:rFonts w:cstheme="minorHAnsi"/>
          <w:spacing w:val="-2"/>
          <w:szCs w:val="28"/>
        </w:rPr>
        <w:t xml:space="preserve"> необхідність </w:t>
      </w:r>
      <w:r w:rsidR="00F730DA">
        <w:rPr>
          <w:rFonts w:cstheme="minorHAnsi"/>
          <w:spacing w:val="-2"/>
          <w:szCs w:val="28"/>
        </w:rPr>
        <w:t>застосування</w:t>
      </w:r>
      <w:r>
        <w:rPr>
          <w:rFonts w:cstheme="minorHAnsi"/>
          <w:spacing w:val="-2"/>
          <w:szCs w:val="28"/>
        </w:rPr>
        <w:t xml:space="preserve"> </w:t>
      </w:r>
      <w:r w:rsidR="00040B1C">
        <w:rPr>
          <w:rFonts w:cstheme="minorHAnsi"/>
          <w:spacing w:val="-2"/>
          <w:szCs w:val="28"/>
        </w:rPr>
        <w:t xml:space="preserve">на уроках української мови </w:t>
      </w:r>
      <w:r w:rsidR="00F730DA">
        <w:rPr>
          <w:rFonts w:cstheme="minorHAnsi"/>
          <w:spacing w:val="-2"/>
          <w:szCs w:val="28"/>
        </w:rPr>
        <w:t xml:space="preserve">математичного </w:t>
      </w:r>
      <w:r>
        <w:rPr>
          <w:rFonts w:cstheme="minorHAnsi"/>
          <w:spacing w:val="-2"/>
          <w:szCs w:val="28"/>
        </w:rPr>
        <w:t>мислення</w:t>
      </w:r>
      <w:r w:rsidR="00E0289D">
        <w:rPr>
          <w:rFonts w:cstheme="minorHAnsi"/>
          <w:spacing w:val="-2"/>
          <w:szCs w:val="28"/>
        </w:rPr>
        <w:t xml:space="preserve">, </w:t>
      </w:r>
      <w:r w:rsidR="00232210">
        <w:rPr>
          <w:rFonts w:cstheme="minorHAnsi"/>
          <w:spacing w:val="-2"/>
          <w:szCs w:val="28"/>
        </w:rPr>
        <w:t>яке</w:t>
      </w:r>
      <w:r w:rsidR="00F20B70">
        <w:rPr>
          <w:rFonts w:cstheme="minorHAnsi"/>
          <w:spacing w:val="-2"/>
          <w:szCs w:val="28"/>
        </w:rPr>
        <w:t xml:space="preserve"> </w:t>
      </w:r>
      <w:r w:rsidR="00384287">
        <w:rPr>
          <w:rFonts w:cstheme="minorHAnsi"/>
          <w:spacing w:val="-2"/>
          <w:szCs w:val="28"/>
        </w:rPr>
        <w:t>сприяє</w:t>
      </w:r>
      <w:r w:rsidR="002F36BA">
        <w:rPr>
          <w:rFonts w:cstheme="minorHAnsi"/>
          <w:spacing w:val="-2"/>
          <w:szCs w:val="28"/>
        </w:rPr>
        <w:t xml:space="preserve"> </w:t>
      </w:r>
      <w:r w:rsidR="00350FFC">
        <w:rPr>
          <w:rFonts w:cstheme="minorHAnsi"/>
          <w:spacing w:val="-2"/>
          <w:szCs w:val="28"/>
        </w:rPr>
        <w:t>ефективно</w:t>
      </w:r>
      <w:r w:rsidR="00384287">
        <w:rPr>
          <w:rFonts w:cstheme="minorHAnsi"/>
          <w:spacing w:val="-2"/>
          <w:szCs w:val="28"/>
        </w:rPr>
        <w:t>му формуванню ключових та предметної компетентності.</w:t>
      </w:r>
    </w:p>
    <w:p w14:paraId="7C1FE736" w14:textId="4FCDAA89" w:rsidR="00C66180" w:rsidRPr="005A03E9" w:rsidRDefault="00C66180" w:rsidP="00D6624F">
      <w:pPr>
        <w:rPr>
          <w:rFonts w:cstheme="minorHAnsi"/>
          <w:spacing w:val="-2"/>
          <w:szCs w:val="28"/>
        </w:rPr>
      </w:pPr>
      <w:r w:rsidRPr="00C66180">
        <w:rPr>
          <w:rFonts w:cstheme="minorHAnsi"/>
          <w:i/>
          <w:spacing w:val="-2"/>
          <w:szCs w:val="28"/>
        </w:rPr>
        <w:t>Ключові слова:</w:t>
      </w:r>
      <w:r w:rsidR="00E82C87">
        <w:rPr>
          <w:rFonts w:cstheme="minorHAnsi"/>
          <w:i/>
          <w:spacing w:val="-2"/>
          <w:szCs w:val="28"/>
        </w:rPr>
        <w:t xml:space="preserve"> </w:t>
      </w:r>
      <w:r w:rsidR="00E82C87" w:rsidRPr="005A03E9">
        <w:rPr>
          <w:rFonts w:cstheme="minorHAnsi"/>
          <w:spacing w:val="-2"/>
          <w:szCs w:val="28"/>
        </w:rPr>
        <w:t xml:space="preserve">мислення, </w:t>
      </w:r>
      <w:r w:rsidR="0011060B" w:rsidRPr="005A03E9">
        <w:rPr>
          <w:rFonts w:cstheme="minorHAnsi"/>
          <w:spacing w:val="-2"/>
          <w:szCs w:val="28"/>
        </w:rPr>
        <w:t>математична компетентність</w:t>
      </w:r>
      <w:r w:rsidR="009F1A2E" w:rsidRPr="005A03E9">
        <w:rPr>
          <w:rFonts w:cstheme="minorHAnsi"/>
          <w:spacing w:val="-2"/>
          <w:szCs w:val="28"/>
        </w:rPr>
        <w:t>, навчання української мови, математичне мислення</w:t>
      </w:r>
      <w:r w:rsidR="00384287" w:rsidRPr="005A03E9">
        <w:rPr>
          <w:rFonts w:cstheme="minorHAnsi"/>
          <w:spacing w:val="-2"/>
          <w:szCs w:val="28"/>
        </w:rPr>
        <w:t>.</w:t>
      </w:r>
    </w:p>
    <w:p w14:paraId="663AEBBA" w14:textId="77777777" w:rsidR="0016172C" w:rsidRPr="005A03E9" w:rsidRDefault="0016172C" w:rsidP="0016172C">
      <w:pPr>
        <w:rPr>
          <w:rFonts w:cstheme="minorHAnsi"/>
          <w:spacing w:val="-2"/>
          <w:szCs w:val="28"/>
          <w:lang w:val="en-US"/>
        </w:rPr>
      </w:pPr>
      <w:r w:rsidRPr="005A03E9">
        <w:rPr>
          <w:rFonts w:cstheme="minorHAnsi"/>
          <w:spacing w:val="-2"/>
          <w:szCs w:val="28"/>
          <w:lang w:val="en-US"/>
        </w:rPr>
        <w:t>The article analyzes the role of thinking as an important component of the formation of mathematical competence of students in modern general secondary education. Peculiarities of thinking in different educational fields are singled out. The need to use mathematical thinking in Ukrainian language lessons, which contributes to the effective formation of key and subject competencies, is pointed out.</w:t>
      </w:r>
    </w:p>
    <w:p w14:paraId="20141B38" w14:textId="4F83CA1F" w:rsidR="0016172C" w:rsidRPr="005A03E9" w:rsidRDefault="00984754" w:rsidP="0016172C">
      <w:pPr>
        <w:rPr>
          <w:rFonts w:cstheme="minorHAnsi"/>
          <w:spacing w:val="-2"/>
          <w:szCs w:val="28"/>
          <w:lang w:val="en-US"/>
        </w:rPr>
      </w:pPr>
      <w:r>
        <w:rPr>
          <w:rFonts w:cstheme="minorHAnsi"/>
          <w:i/>
          <w:spacing w:val="-2"/>
          <w:szCs w:val="28"/>
          <w:lang w:val="en-US"/>
        </w:rPr>
        <w:t>Key</w:t>
      </w:r>
      <w:bookmarkStart w:id="0" w:name="_GoBack"/>
      <w:bookmarkEnd w:id="0"/>
      <w:r w:rsidR="0016172C" w:rsidRPr="005A03E9">
        <w:rPr>
          <w:rFonts w:cstheme="minorHAnsi"/>
          <w:i/>
          <w:spacing w:val="-2"/>
          <w:szCs w:val="28"/>
          <w:lang w:val="en-US"/>
        </w:rPr>
        <w:t xml:space="preserve">words: </w:t>
      </w:r>
      <w:r w:rsidR="0016172C" w:rsidRPr="005A03E9">
        <w:rPr>
          <w:rFonts w:cstheme="minorHAnsi"/>
          <w:spacing w:val="-2"/>
          <w:szCs w:val="28"/>
          <w:lang w:val="en-US"/>
        </w:rPr>
        <w:t>thinking, mathematical competence, Ukrainian language teaching, mathematical thinking.</w:t>
      </w:r>
    </w:p>
    <w:p w14:paraId="27FC20D7" w14:textId="622B1673" w:rsidR="00D32169" w:rsidRPr="00D6624F" w:rsidRDefault="00D6624F" w:rsidP="00D32169">
      <w:pPr>
        <w:rPr>
          <w:rFonts w:cstheme="minorHAnsi"/>
          <w:spacing w:val="-2"/>
          <w:szCs w:val="28"/>
        </w:rPr>
      </w:pPr>
      <w:r w:rsidRPr="00D6624F">
        <w:rPr>
          <w:rFonts w:cstheme="minorHAnsi"/>
          <w:spacing w:val="-2"/>
          <w:szCs w:val="28"/>
        </w:rPr>
        <w:t xml:space="preserve">Виклики сьогодення зумовили </w:t>
      </w:r>
      <w:r w:rsidR="00384287">
        <w:rPr>
          <w:rFonts w:cstheme="minorHAnsi"/>
          <w:spacing w:val="-2"/>
          <w:szCs w:val="28"/>
        </w:rPr>
        <w:t>за</w:t>
      </w:r>
      <w:r w:rsidRPr="00D6624F">
        <w:rPr>
          <w:rFonts w:cstheme="minorHAnsi"/>
          <w:spacing w:val="-2"/>
          <w:szCs w:val="28"/>
        </w:rPr>
        <w:t>пит на компетентну особистість, яка здатна до постійного оновлення й підвищення рівня своїх знань</w:t>
      </w:r>
      <w:r w:rsidR="00384287">
        <w:rPr>
          <w:rFonts w:cstheme="minorHAnsi"/>
          <w:spacing w:val="-2"/>
          <w:szCs w:val="28"/>
        </w:rPr>
        <w:t>,</w:t>
      </w:r>
      <w:r w:rsidRPr="00D6624F">
        <w:rPr>
          <w:rFonts w:cstheme="minorHAnsi"/>
          <w:spacing w:val="-2"/>
          <w:szCs w:val="28"/>
        </w:rPr>
        <w:t xml:space="preserve"> </w:t>
      </w:r>
      <w:r w:rsidR="00384287">
        <w:rPr>
          <w:rFonts w:cstheme="minorHAnsi"/>
          <w:spacing w:val="-2"/>
          <w:szCs w:val="28"/>
        </w:rPr>
        <w:t>у</w:t>
      </w:r>
      <w:r w:rsidRPr="00D6624F">
        <w:rPr>
          <w:rFonts w:cstheme="minorHAnsi"/>
          <w:spacing w:val="-2"/>
          <w:szCs w:val="28"/>
        </w:rPr>
        <w:t>м</w:t>
      </w:r>
      <w:r w:rsidR="00DA66F0">
        <w:rPr>
          <w:rFonts w:cstheme="minorHAnsi"/>
          <w:spacing w:val="-2"/>
          <w:szCs w:val="28"/>
        </w:rPr>
        <w:t>іє</w:t>
      </w:r>
      <w:r w:rsidRPr="00D6624F">
        <w:rPr>
          <w:rFonts w:cstheme="minorHAnsi"/>
          <w:spacing w:val="-2"/>
          <w:szCs w:val="28"/>
        </w:rPr>
        <w:t xml:space="preserve"> застосовувати їх у зміненій ситуації, готова творчо підходити до розв’язання проблем, що виникли. У зв’язку із потребами суспільства відбувається перехід освітньої системи на нові стандарти, що ґрунтуються</w:t>
      </w:r>
      <w:r w:rsidRPr="00D6624F">
        <w:rPr>
          <w:rFonts w:cstheme="minorHAnsi"/>
        </w:rPr>
        <w:t xml:space="preserve"> на Рекомендаціях Європейського Парламенту та Ради Європи [</w:t>
      </w:r>
      <w:r w:rsidR="00C66180">
        <w:rPr>
          <w:rFonts w:cstheme="minorHAnsi"/>
        </w:rPr>
        <w:t>1</w:t>
      </w:r>
      <w:r w:rsidRPr="00D6624F">
        <w:rPr>
          <w:rFonts w:cstheme="minorHAnsi"/>
        </w:rPr>
        <w:t>] щодо формування ключових компетентностей освіти впродовж життя</w:t>
      </w:r>
      <w:r w:rsidRPr="00D6624F">
        <w:rPr>
          <w:rFonts w:cstheme="minorHAnsi"/>
          <w:spacing w:val="-2"/>
          <w:szCs w:val="28"/>
        </w:rPr>
        <w:t xml:space="preserve">. Відповідно, освіта спрямована на всебічний розвиток особистості через </w:t>
      </w:r>
      <w:r w:rsidRPr="00D6624F">
        <w:rPr>
          <w:rFonts w:cstheme="minorHAnsi"/>
          <w:spacing w:val="-2"/>
          <w:szCs w:val="28"/>
        </w:rPr>
        <w:lastRenderedPageBreak/>
        <w:t>формування низки компетентностей</w:t>
      </w:r>
      <w:r w:rsidR="00384287">
        <w:rPr>
          <w:rFonts w:cstheme="minorHAnsi"/>
          <w:spacing w:val="-2"/>
          <w:szCs w:val="28"/>
        </w:rPr>
        <w:t>.</w:t>
      </w:r>
      <w:r w:rsidRPr="00D6624F">
        <w:rPr>
          <w:rFonts w:cstheme="minorHAnsi"/>
          <w:spacing w:val="-2"/>
          <w:szCs w:val="28"/>
        </w:rPr>
        <w:t xml:space="preserve"> </w:t>
      </w:r>
    </w:p>
    <w:p w14:paraId="58C12050" w14:textId="23A005ED" w:rsidR="001C7B28" w:rsidRDefault="00D6624F" w:rsidP="00D6624F">
      <w:pPr>
        <w:rPr>
          <w:rFonts w:cstheme="minorHAnsi"/>
          <w:spacing w:val="-2"/>
          <w:szCs w:val="28"/>
        </w:rPr>
      </w:pPr>
      <w:r w:rsidRPr="00D6624F">
        <w:rPr>
          <w:rFonts w:cstheme="minorHAnsi"/>
          <w:spacing w:val="-2"/>
          <w:szCs w:val="28"/>
        </w:rPr>
        <w:t>У Законі України «Про освіту»</w:t>
      </w:r>
      <w:r w:rsidRPr="00D6624F">
        <w:rPr>
          <w:rFonts w:cstheme="minorHAnsi"/>
          <w:shd w:val="clear" w:color="auto" w:fill="FFFFFF"/>
        </w:rPr>
        <w:t> [</w:t>
      </w:r>
      <w:r w:rsidR="00D32169">
        <w:rPr>
          <w:rFonts w:cstheme="minorHAnsi"/>
          <w:shd w:val="clear" w:color="auto" w:fill="FFFFFF"/>
        </w:rPr>
        <w:t>5</w:t>
      </w:r>
      <w:r w:rsidRPr="00D6624F">
        <w:rPr>
          <w:rFonts w:cstheme="minorHAnsi"/>
          <w:shd w:val="clear" w:color="auto" w:fill="FFFFFF"/>
        </w:rPr>
        <w:t>]</w:t>
      </w:r>
      <w:r w:rsidRPr="00D6624F">
        <w:rPr>
          <w:rFonts w:cstheme="minorHAnsi"/>
          <w:spacing w:val="-2"/>
          <w:szCs w:val="28"/>
        </w:rPr>
        <w:t xml:space="preserve"> зазначено, що компетентність </w:t>
      </w:r>
      <w:r w:rsidRPr="00D6624F">
        <w:rPr>
          <w:rFonts w:cs="Times New Roman"/>
          <w:spacing w:val="-2"/>
          <w:szCs w:val="28"/>
        </w:rPr>
        <w:t>‒</w:t>
      </w:r>
      <w:r w:rsidRPr="00D6624F">
        <w:rPr>
          <w:rFonts w:cstheme="minorHAnsi"/>
          <w:spacing w:val="-2"/>
          <w:szCs w:val="28"/>
        </w:rPr>
        <w:t xml:space="preserve"> </w:t>
      </w:r>
      <w:r w:rsidRPr="00D6624F">
        <w:rPr>
          <w:rFonts w:cstheme="minorHAnsi"/>
          <w:shd w:val="clear" w:color="auto" w:fill="FFFFFF"/>
        </w:rPr>
        <w:t xml:space="preserve">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Важливим поміж зазначених характерних здібностей учнів </w:t>
      </w:r>
      <w:r w:rsidRPr="00D6624F">
        <w:rPr>
          <w:rFonts w:cstheme="minorHAnsi"/>
          <w:spacing w:val="-2"/>
          <w:szCs w:val="28"/>
        </w:rPr>
        <w:t xml:space="preserve">є </w:t>
      </w:r>
      <w:r w:rsidR="00384287">
        <w:rPr>
          <w:rFonts w:cstheme="minorHAnsi"/>
          <w:spacing w:val="-2"/>
          <w:szCs w:val="28"/>
        </w:rPr>
        <w:t>у</w:t>
      </w:r>
      <w:r w:rsidRPr="00D6624F">
        <w:rPr>
          <w:rFonts w:cstheme="minorHAnsi"/>
          <w:spacing w:val="-2"/>
          <w:szCs w:val="28"/>
        </w:rPr>
        <w:t xml:space="preserve">міння мислити, яке </w:t>
      </w:r>
      <w:r w:rsidR="00384287">
        <w:rPr>
          <w:rFonts w:eastAsia="MS Mincho" w:cstheme="minorHAnsi"/>
          <w:spacing w:val="-2"/>
          <w:szCs w:val="28"/>
        </w:rPr>
        <w:t>тісно</w:t>
      </w:r>
      <w:r w:rsidRPr="00D6624F">
        <w:rPr>
          <w:rFonts w:eastAsia="MS Mincho" w:cstheme="minorHAnsi"/>
          <w:spacing w:val="-2"/>
          <w:szCs w:val="28"/>
        </w:rPr>
        <w:t xml:space="preserve"> пов’язано з мовою психічним процесом пошуку та віднайдення</w:t>
      </w:r>
      <w:r w:rsidR="00384287">
        <w:rPr>
          <w:rFonts w:eastAsia="MS Mincho" w:cstheme="minorHAnsi"/>
          <w:spacing w:val="-2"/>
          <w:szCs w:val="28"/>
        </w:rPr>
        <w:t>м</w:t>
      </w:r>
      <w:r w:rsidRPr="00D6624F">
        <w:rPr>
          <w:rFonts w:eastAsia="MS Mincho" w:cstheme="minorHAnsi"/>
          <w:spacing w:val="-2"/>
          <w:szCs w:val="28"/>
        </w:rPr>
        <w:t xml:space="preserve"> нового під час аналізу й синтезу </w:t>
      </w:r>
      <w:r w:rsidR="00D32169" w:rsidRPr="00D32169">
        <w:rPr>
          <w:rFonts w:eastAsia="MS Mincho" w:cstheme="minorHAnsi"/>
          <w:spacing w:val="-2"/>
          <w:szCs w:val="28"/>
        </w:rPr>
        <w:t>зображеної</w:t>
      </w:r>
      <w:r w:rsidRPr="00D6624F">
        <w:rPr>
          <w:rFonts w:eastAsia="MS Mincho" w:cstheme="minorHAnsi"/>
          <w:spacing w:val="-2"/>
          <w:szCs w:val="28"/>
        </w:rPr>
        <w:t xml:space="preserve"> діяльності.</w:t>
      </w:r>
      <w:r w:rsidRPr="00D6624F">
        <w:rPr>
          <w:rFonts w:cstheme="minorHAnsi"/>
          <w:spacing w:val="-2"/>
          <w:szCs w:val="28"/>
        </w:rPr>
        <w:t xml:space="preserve"> </w:t>
      </w:r>
    </w:p>
    <w:p w14:paraId="1EB036DA" w14:textId="3E8425DD" w:rsidR="00FD4C62" w:rsidRDefault="00FD4C62" w:rsidP="00D6624F">
      <w:pPr>
        <w:rPr>
          <w:rFonts w:cstheme="minorHAnsi"/>
          <w:spacing w:val="-2"/>
          <w:szCs w:val="28"/>
        </w:rPr>
      </w:pPr>
      <w:r>
        <w:rPr>
          <w:rFonts w:cstheme="minorHAnsi"/>
          <w:spacing w:val="-2"/>
          <w:szCs w:val="28"/>
        </w:rPr>
        <w:t>Аналіз наукових праць свідчить про те, що проблем</w:t>
      </w:r>
      <w:r w:rsidR="00E538D6">
        <w:rPr>
          <w:rFonts w:cstheme="minorHAnsi"/>
          <w:spacing w:val="-2"/>
          <w:szCs w:val="28"/>
        </w:rPr>
        <w:t>а</w:t>
      </w:r>
      <w:r>
        <w:rPr>
          <w:rFonts w:cstheme="minorHAnsi"/>
          <w:spacing w:val="-2"/>
          <w:szCs w:val="28"/>
        </w:rPr>
        <w:t xml:space="preserve"> розвитку мислення здобувачів освіти </w:t>
      </w:r>
      <w:r w:rsidR="00E538D6">
        <w:rPr>
          <w:rFonts w:cstheme="minorHAnsi"/>
          <w:spacing w:val="-2"/>
          <w:szCs w:val="28"/>
        </w:rPr>
        <w:t>викликає загальний інтерес учених</w:t>
      </w:r>
      <w:r w:rsidR="00F11E23">
        <w:rPr>
          <w:rFonts w:cstheme="minorHAnsi"/>
          <w:spacing w:val="-2"/>
          <w:szCs w:val="28"/>
        </w:rPr>
        <w:t>, як</w:t>
      </w:r>
      <w:r w:rsidR="00D04B14">
        <w:rPr>
          <w:rFonts w:cstheme="minorHAnsi"/>
          <w:spacing w:val="-2"/>
          <w:szCs w:val="28"/>
        </w:rPr>
        <w:t>ий</w:t>
      </w:r>
      <w:r w:rsidR="00F11E23">
        <w:rPr>
          <w:rFonts w:cstheme="minorHAnsi"/>
          <w:spacing w:val="-2"/>
          <w:szCs w:val="28"/>
        </w:rPr>
        <w:t xml:space="preserve"> до сьогодні не втрати</w:t>
      </w:r>
      <w:r w:rsidR="00D04B14">
        <w:rPr>
          <w:rFonts w:cstheme="minorHAnsi"/>
          <w:spacing w:val="-2"/>
          <w:szCs w:val="28"/>
        </w:rPr>
        <w:t>в</w:t>
      </w:r>
      <w:r w:rsidR="00F11E23">
        <w:rPr>
          <w:rFonts w:cstheme="minorHAnsi"/>
          <w:spacing w:val="-2"/>
          <w:szCs w:val="28"/>
        </w:rPr>
        <w:t xml:space="preserve"> свого значення </w:t>
      </w:r>
      <w:r w:rsidR="00E538D6">
        <w:rPr>
          <w:rFonts w:cstheme="minorHAnsi"/>
          <w:spacing w:val="-2"/>
          <w:szCs w:val="28"/>
        </w:rPr>
        <w:t>(</w:t>
      </w:r>
      <w:r w:rsidR="004B3101">
        <w:rPr>
          <w:rFonts w:cstheme="minorHAnsi"/>
          <w:spacing w:val="-2"/>
          <w:szCs w:val="28"/>
        </w:rPr>
        <w:t xml:space="preserve">Л. Виготський, </w:t>
      </w:r>
      <w:r w:rsidR="004F05D7">
        <w:rPr>
          <w:rFonts w:cstheme="minorHAnsi"/>
          <w:spacing w:val="-2"/>
          <w:szCs w:val="28"/>
        </w:rPr>
        <w:t>Д. </w:t>
      </w:r>
      <w:proofErr w:type="spellStart"/>
      <w:r w:rsidR="004F05D7">
        <w:rPr>
          <w:rFonts w:cstheme="minorHAnsi"/>
          <w:spacing w:val="-2"/>
          <w:szCs w:val="28"/>
        </w:rPr>
        <w:t>Дьюі</w:t>
      </w:r>
      <w:proofErr w:type="spellEnd"/>
      <w:r w:rsidR="004F05D7">
        <w:rPr>
          <w:rFonts w:cstheme="minorHAnsi"/>
          <w:spacing w:val="-2"/>
          <w:szCs w:val="28"/>
        </w:rPr>
        <w:t xml:space="preserve">, </w:t>
      </w:r>
      <w:r w:rsidR="004B3101">
        <w:rPr>
          <w:rFonts w:cstheme="minorHAnsi"/>
          <w:spacing w:val="-2"/>
          <w:szCs w:val="28"/>
        </w:rPr>
        <w:t xml:space="preserve">Г. Костюк, </w:t>
      </w:r>
      <w:r w:rsidR="00CC0D07">
        <w:rPr>
          <w:rFonts w:cstheme="minorHAnsi"/>
          <w:spacing w:val="-2"/>
          <w:szCs w:val="28"/>
        </w:rPr>
        <w:t>В. </w:t>
      </w:r>
      <w:proofErr w:type="spellStart"/>
      <w:r w:rsidR="00CC0D07">
        <w:rPr>
          <w:rFonts w:cstheme="minorHAnsi"/>
          <w:spacing w:val="-2"/>
          <w:szCs w:val="28"/>
        </w:rPr>
        <w:t>Крутецький</w:t>
      </w:r>
      <w:proofErr w:type="spellEnd"/>
      <w:r w:rsidR="00CC0D07">
        <w:rPr>
          <w:rFonts w:cstheme="minorHAnsi"/>
          <w:spacing w:val="-2"/>
          <w:szCs w:val="28"/>
        </w:rPr>
        <w:t xml:space="preserve">, </w:t>
      </w:r>
      <w:r w:rsidR="004F05D7">
        <w:rPr>
          <w:rFonts w:cstheme="minorHAnsi"/>
          <w:spacing w:val="-2"/>
          <w:szCs w:val="28"/>
        </w:rPr>
        <w:t>А. </w:t>
      </w:r>
      <w:proofErr w:type="spellStart"/>
      <w:r w:rsidR="004F05D7">
        <w:rPr>
          <w:rFonts w:cstheme="minorHAnsi"/>
          <w:spacing w:val="-2"/>
          <w:szCs w:val="28"/>
        </w:rPr>
        <w:t>Матюшкін</w:t>
      </w:r>
      <w:proofErr w:type="spellEnd"/>
      <w:r w:rsidR="004F05D7">
        <w:rPr>
          <w:rFonts w:cstheme="minorHAnsi"/>
          <w:spacing w:val="-2"/>
          <w:szCs w:val="28"/>
        </w:rPr>
        <w:t>, Д. </w:t>
      </w:r>
      <w:proofErr w:type="spellStart"/>
      <w:r w:rsidR="004F05D7">
        <w:rPr>
          <w:rFonts w:cstheme="minorHAnsi"/>
          <w:spacing w:val="-2"/>
          <w:szCs w:val="28"/>
        </w:rPr>
        <w:t>Халперн</w:t>
      </w:r>
      <w:proofErr w:type="spellEnd"/>
      <w:r w:rsidR="004F05D7">
        <w:rPr>
          <w:rFonts w:cstheme="minorHAnsi"/>
          <w:spacing w:val="-2"/>
          <w:szCs w:val="28"/>
        </w:rPr>
        <w:t xml:space="preserve"> та ін.</w:t>
      </w:r>
      <w:r w:rsidR="00E538D6">
        <w:rPr>
          <w:rFonts w:cstheme="minorHAnsi"/>
          <w:spacing w:val="-2"/>
          <w:szCs w:val="28"/>
        </w:rPr>
        <w:t>). Проте</w:t>
      </w:r>
      <w:r w:rsidR="004F05D7">
        <w:rPr>
          <w:rFonts w:cstheme="minorHAnsi"/>
          <w:spacing w:val="-2"/>
          <w:szCs w:val="28"/>
        </w:rPr>
        <w:t xml:space="preserve"> </w:t>
      </w:r>
      <w:r w:rsidR="00384287">
        <w:rPr>
          <w:rFonts w:cstheme="minorHAnsi"/>
          <w:spacing w:val="-2"/>
          <w:szCs w:val="28"/>
        </w:rPr>
        <w:t>питання</w:t>
      </w:r>
      <w:r w:rsidR="00E538D6">
        <w:rPr>
          <w:rFonts w:cstheme="minorHAnsi"/>
          <w:spacing w:val="-2"/>
          <w:szCs w:val="28"/>
        </w:rPr>
        <w:t xml:space="preserve"> математично</w:t>
      </w:r>
      <w:r w:rsidR="00384287">
        <w:rPr>
          <w:rFonts w:cstheme="minorHAnsi"/>
          <w:spacing w:val="-2"/>
          <w:szCs w:val="28"/>
        </w:rPr>
        <w:t>го мислення</w:t>
      </w:r>
      <w:r w:rsidR="00E538D6">
        <w:rPr>
          <w:rFonts w:cstheme="minorHAnsi"/>
          <w:spacing w:val="-2"/>
          <w:szCs w:val="28"/>
        </w:rPr>
        <w:t xml:space="preserve"> на уроках рідної </w:t>
      </w:r>
      <w:r w:rsidR="00E538D6" w:rsidRPr="00384287">
        <w:rPr>
          <w:rFonts w:cstheme="minorHAnsi"/>
          <w:spacing w:val="-2"/>
          <w:szCs w:val="28"/>
        </w:rPr>
        <w:t xml:space="preserve">мови </w:t>
      </w:r>
      <w:r w:rsidR="00384287">
        <w:rPr>
          <w:rFonts w:cstheme="minorHAnsi"/>
          <w:spacing w:val="-2"/>
          <w:szCs w:val="28"/>
        </w:rPr>
        <w:t>недостатньо</w:t>
      </w:r>
      <w:r w:rsidR="00040B1C" w:rsidRPr="00384287">
        <w:rPr>
          <w:rFonts w:cstheme="minorHAnsi"/>
          <w:spacing w:val="-2"/>
          <w:szCs w:val="28"/>
        </w:rPr>
        <w:t xml:space="preserve"> досліджен</w:t>
      </w:r>
      <w:r w:rsidR="00767D30">
        <w:rPr>
          <w:rFonts w:cstheme="minorHAnsi"/>
          <w:spacing w:val="-2"/>
          <w:szCs w:val="28"/>
        </w:rPr>
        <w:t>е</w:t>
      </w:r>
      <w:r w:rsidR="00040B1C" w:rsidRPr="00384287">
        <w:rPr>
          <w:rFonts w:cstheme="minorHAnsi"/>
          <w:spacing w:val="-2"/>
          <w:szCs w:val="28"/>
        </w:rPr>
        <w:t>.</w:t>
      </w:r>
      <w:r>
        <w:rPr>
          <w:rFonts w:cstheme="minorHAnsi"/>
          <w:spacing w:val="-2"/>
          <w:szCs w:val="28"/>
        </w:rPr>
        <w:t xml:space="preserve"> </w:t>
      </w:r>
    </w:p>
    <w:p w14:paraId="490928F6" w14:textId="487FB9BA" w:rsidR="001C7B28" w:rsidRPr="00040B1C" w:rsidRDefault="001C7B28" w:rsidP="00040B1C">
      <w:pPr>
        <w:rPr>
          <w:szCs w:val="28"/>
        </w:rPr>
      </w:pPr>
      <w:r w:rsidRPr="007E610D">
        <w:rPr>
          <w:rFonts w:cstheme="minorHAnsi"/>
          <w:i/>
          <w:spacing w:val="-2"/>
          <w:szCs w:val="28"/>
        </w:rPr>
        <w:t>Метою статті</w:t>
      </w:r>
      <w:r>
        <w:rPr>
          <w:rFonts w:cstheme="minorHAnsi"/>
          <w:spacing w:val="-2"/>
          <w:szCs w:val="28"/>
        </w:rPr>
        <w:t xml:space="preserve"> є з’ясування </w:t>
      </w:r>
      <w:r w:rsidR="007E610D">
        <w:rPr>
          <w:rFonts w:cstheme="minorHAnsi"/>
          <w:spacing w:val="-2"/>
          <w:szCs w:val="28"/>
        </w:rPr>
        <w:t>ролі</w:t>
      </w:r>
      <w:r w:rsidR="00040B1C">
        <w:rPr>
          <w:rFonts w:cstheme="minorHAnsi"/>
          <w:spacing w:val="-2"/>
          <w:szCs w:val="28"/>
        </w:rPr>
        <w:t xml:space="preserve"> </w:t>
      </w:r>
      <w:r w:rsidR="00D25761">
        <w:rPr>
          <w:rFonts w:cstheme="minorHAnsi"/>
          <w:spacing w:val="-2"/>
          <w:szCs w:val="28"/>
        </w:rPr>
        <w:t>мислення</w:t>
      </w:r>
      <w:r w:rsidR="00E879A9">
        <w:rPr>
          <w:rFonts w:cstheme="minorHAnsi"/>
          <w:spacing w:val="-2"/>
          <w:szCs w:val="28"/>
        </w:rPr>
        <w:t xml:space="preserve"> </w:t>
      </w:r>
      <w:r w:rsidR="007E610D">
        <w:rPr>
          <w:rFonts w:cstheme="minorHAnsi"/>
          <w:spacing w:val="-2"/>
          <w:szCs w:val="28"/>
        </w:rPr>
        <w:t xml:space="preserve">як компонента математичної компетентності </w:t>
      </w:r>
      <w:r w:rsidR="00040B1C">
        <w:rPr>
          <w:rFonts w:cstheme="minorHAnsi"/>
          <w:spacing w:val="-2"/>
          <w:szCs w:val="28"/>
        </w:rPr>
        <w:t xml:space="preserve">та доцільності формування математичного мислення </w:t>
      </w:r>
      <w:r w:rsidR="00040B1C">
        <w:rPr>
          <w:szCs w:val="28"/>
        </w:rPr>
        <w:t>під час навчання української мови.</w:t>
      </w:r>
    </w:p>
    <w:p w14:paraId="06B54277" w14:textId="63BEA54D" w:rsidR="00B8680F" w:rsidRDefault="00D6624F" w:rsidP="00B8680F">
      <w:pPr>
        <w:rPr>
          <w:rFonts w:cstheme="minorHAnsi"/>
          <w:spacing w:val="-2"/>
          <w:szCs w:val="28"/>
        </w:rPr>
      </w:pPr>
      <w:r w:rsidRPr="00D6624F">
        <w:rPr>
          <w:rFonts w:cstheme="minorHAnsi"/>
          <w:szCs w:val="28"/>
          <w:lang w:eastAsia="uk-UA"/>
        </w:rPr>
        <w:t xml:space="preserve">Поняття «мислення» належить до міжгалузевої термінології, що вживають у філософії, </w:t>
      </w:r>
      <w:proofErr w:type="spellStart"/>
      <w:r w:rsidRPr="00D6624F">
        <w:rPr>
          <w:rFonts w:cstheme="minorHAnsi"/>
          <w:szCs w:val="28"/>
          <w:lang w:eastAsia="uk-UA"/>
        </w:rPr>
        <w:t>логіці</w:t>
      </w:r>
      <w:proofErr w:type="spellEnd"/>
      <w:r w:rsidRPr="00D6624F">
        <w:rPr>
          <w:rFonts w:cstheme="minorHAnsi"/>
          <w:szCs w:val="28"/>
          <w:lang w:eastAsia="uk-UA"/>
        </w:rPr>
        <w:t xml:space="preserve">, мовознавстві, </w:t>
      </w:r>
      <w:proofErr w:type="spellStart"/>
      <w:r w:rsidRPr="00D6624F">
        <w:rPr>
          <w:rFonts w:cstheme="minorHAnsi"/>
          <w:szCs w:val="28"/>
          <w:lang w:eastAsia="uk-UA"/>
        </w:rPr>
        <w:t>лінгводидактиці</w:t>
      </w:r>
      <w:proofErr w:type="spellEnd"/>
      <w:r w:rsidRPr="00D6624F">
        <w:rPr>
          <w:rFonts w:cstheme="minorHAnsi"/>
          <w:szCs w:val="28"/>
          <w:lang w:eastAsia="uk-UA"/>
        </w:rPr>
        <w:t>, психолінгвістиці, психології, педагогіці тощо.</w:t>
      </w:r>
      <w:r w:rsidRPr="00D6624F">
        <w:rPr>
          <w:rFonts w:cstheme="minorHAnsi"/>
          <w:spacing w:val="-2"/>
          <w:szCs w:val="28"/>
        </w:rPr>
        <w:t xml:space="preserve"> </w:t>
      </w:r>
      <w:r w:rsidRPr="00D6624F">
        <w:rPr>
          <w:rFonts w:eastAsia="MS Mincho" w:cstheme="minorHAnsi"/>
          <w:spacing w:val="-2"/>
          <w:szCs w:val="28"/>
        </w:rPr>
        <w:t>Співвідношення матерії й мислення, можливості й шляхи пізнання об’єктивної дійсності за допомогою розумового акту</w:t>
      </w:r>
      <w:r w:rsidRPr="00D6624F">
        <w:rPr>
          <w:rFonts w:cstheme="minorHAnsi"/>
        </w:rPr>
        <w:t xml:space="preserve"> є вивчення філософського аспекту</w:t>
      </w:r>
      <w:r w:rsidR="00A9342F">
        <w:rPr>
          <w:rFonts w:cstheme="minorHAnsi"/>
        </w:rPr>
        <w:t> </w:t>
      </w:r>
      <w:r w:rsidRPr="00D6624F">
        <w:rPr>
          <w:rFonts w:cstheme="minorHAnsi"/>
        </w:rPr>
        <w:t>[</w:t>
      </w:r>
      <w:r w:rsidR="00D32169">
        <w:rPr>
          <w:rFonts w:cstheme="minorHAnsi"/>
        </w:rPr>
        <w:t>9</w:t>
      </w:r>
      <w:r w:rsidR="00A9342F" w:rsidRPr="00A9342F">
        <w:rPr>
          <w:rFonts w:cstheme="minorHAnsi"/>
        </w:rPr>
        <w:t>, с. 16</w:t>
      </w:r>
      <w:r w:rsidRPr="00D6624F">
        <w:rPr>
          <w:rFonts w:cstheme="minorHAnsi"/>
        </w:rPr>
        <w:t xml:space="preserve">]. </w:t>
      </w:r>
      <w:r w:rsidRPr="00D6624F">
        <w:rPr>
          <w:rFonts w:cstheme="minorHAnsi"/>
          <w:spacing w:val="-2"/>
          <w:szCs w:val="28"/>
        </w:rPr>
        <w:t>Предметом дослідження логіки є закони,</w:t>
      </w:r>
      <w:r w:rsidRPr="00D6624F">
        <w:rPr>
          <w:rFonts w:cstheme="minorHAnsi"/>
        </w:rPr>
        <w:t xml:space="preserve"> форми </w:t>
      </w:r>
      <w:r w:rsidR="002445B5">
        <w:rPr>
          <w:rFonts w:cstheme="minorHAnsi"/>
        </w:rPr>
        <w:t>й</w:t>
      </w:r>
      <w:r w:rsidRPr="00D6624F">
        <w:rPr>
          <w:rFonts w:cstheme="minorHAnsi"/>
        </w:rPr>
        <w:t xml:space="preserve"> прийоми мислення (</w:t>
      </w:r>
      <w:r w:rsidRPr="00D6624F">
        <w:rPr>
          <w:rFonts w:cstheme="minorHAnsi"/>
          <w:spacing w:val="-2"/>
          <w:szCs w:val="28"/>
        </w:rPr>
        <w:t>судження, поняття, умовивід тощо)</w:t>
      </w:r>
      <w:r w:rsidRPr="00D6624F">
        <w:rPr>
          <w:rFonts w:cstheme="minorHAnsi"/>
        </w:rPr>
        <w:t xml:space="preserve">, пізнання людиною явищ дійсності в їхній динаміці, </w:t>
      </w:r>
      <w:proofErr w:type="spellStart"/>
      <w:r w:rsidRPr="00D6624F">
        <w:rPr>
          <w:rFonts w:cstheme="minorHAnsi"/>
        </w:rPr>
        <w:t>саморусі</w:t>
      </w:r>
      <w:proofErr w:type="spellEnd"/>
      <w:r w:rsidRPr="00D6624F">
        <w:rPr>
          <w:rFonts w:cstheme="minorHAnsi"/>
        </w:rPr>
        <w:t xml:space="preserve"> та статиці [</w:t>
      </w:r>
      <w:r w:rsidR="00D32169">
        <w:rPr>
          <w:rFonts w:cstheme="minorHAnsi"/>
        </w:rPr>
        <w:t>3</w:t>
      </w:r>
      <w:r w:rsidRPr="00D6624F">
        <w:rPr>
          <w:rFonts w:cstheme="minorHAnsi"/>
        </w:rPr>
        <w:t>, с. 69].</w:t>
      </w:r>
      <w:r w:rsidRPr="00D6624F">
        <w:rPr>
          <w:rFonts w:cstheme="minorHAnsi"/>
          <w:spacing w:val="-2"/>
          <w:szCs w:val="28"/>
        </w:rPr>
        <w:t xml:space="preserve"> Зв’язок мови й мислення як людських можливостей досліджувався й у лінгвістичному аспекті: мова є звуковим вираженням думки. Відповідно, мислення с</w:t>
      </w:r>
      <w:r w:rsidR="00767D30">
        <w:rPr>
          <w:rFonts w:cstheme="minorHAnsi"/>
          <w:spacing w:val="-2"/>
          <w:szCs w:val="28"/>
        </w:rPr>
        <w:t>тановить</w:t>
      </w:r>
      <w:r w:rsidRPr="00D6624F">
        <w:rPr>
          <w:rFonts w:cstheme="minorHAnsi"/>
          <w:spacing w:val="-2"/>
          <w:szCs w:val="28"/>
        </w:rPr>
        <w:t xml:space="preserve"> сукупність узагальнень (абстракцій) засобами мови. На думку В. фон Гумбольдта, людина мислить, відчуває й живе тільки в мові [</w:t>
      </w:r>
      <w:r w:rsidR="00D32169">
        <w:rPr>
          <w:rFonts w:cstheme="minorHAnsi"/>
          <w:spacing w:val="-2"/>
          <w:szCs w:val="28"/>
        </w:rPr>
        <w:t>2</w:t>
      </w:r>
      <w:r w:rsidRPr="00D6624F">
        <w:rPr>
          <w:rFonts w:cstheme="minorHAnsi"/>
          <w:spacing w:val="-2"/>
          <w:szCs w:val="28"/>
        </w:rPr>
        <w:t xml:space="preserve">, с. 378]. </w:t>
      </w:r>
      <w:r w:rsidRPr="00D6624F">
        <w:rPr>
          <w:rFonts w:eastAsia="MS Mincho" w:cstheme="minorHAnsi"/>
          <w:spacing w:val="-2"/>
          <w:szCs w:val="28"/>
        </w:rPr>
        <w:t>Мислення в психологічному аспекті – насамперед</w:t>
      </w:r>
      <w:r w:rsidR="00767D30">
        <w:rPr>
          <w:rFonts w:eastAsia="MS Mincho" w:cstheme="minorHAnsi"/>
          <w:spacing w:val="-2"/>
          <w:szCs w:val="28"/>
        </w:rPr>
        <w:t xml:space="preserve"> </w:t>
      </w:r>
      <w:r w:rsidR="00767D30">
        <w:rPr>
          <w:rFonts w:eastAsia="MS Mincho" w:cs="Times New Roman"/>
          <w:spacing w:val="-2"/>
          <w:szCs w:val="28"/>
        </w:rPr>
        <w:t>‒</w:t>
      </w:r>
      <w:r w:rsidRPr="00D6624F">
        <w:rPr>
          <w:rFonts w:eastAsia="MS Mincho" w:cstheme="minorHAnsi"/>
          <w:spacing w:val="-2"/>
          <w:szCs w:val="28"/>
        </w:rPr>
        <w:t xml:space="preserve"> пізнавальний процес, що має різні види та тісно пов’язаний з діяльністю суб’єкта</w:t>
      </w:r>
      <w:r w:rsidR="003D6CF3">
        <w:rPr>
          <w:rFonts w:eastAsia="MS Mincho" w:cstheme="minorHAnsi"/>
          <w:spacing w:val="-2"/>
          <w:szCs w:val="28"/>
        </w:rPr>
        <w:t>;</w:t>
      </w:r>
      <w:r w:rsidRPr="00D6624F">
        <w:rPr>
          <w:rFonts w:eastAsia="MS Mincho" w:cstheme="minorHAnsi"/>
          <w:spacing w:val="-2"/>
          <w:szCs w:val="28"/>
        </w:rPr>
        <w:t xml:space="preserve"> </w:t>
      </w:r>
      <w:r w:rsidR="00767D30">
        <w:rPr>
          <w:rFonts w:cstheme="minorHAnsi"/>
        </w:rPr>
        <w:t>о</w:t>
      </w:r>
      <w:r w:rsidRPr="00D6624F">
        <w:rPr>
          <w:rFonts w:cstheme="minorHAnsi"/>
        </w:rPr>
        <w:t>посередкован</w:t>
      </w:r>
      <w:r w:rsidR="00767D30">
        <w:rPr>
          <w:rFonts w:cstheme="minorHAnsi"/>
        </w:rPr>
        <w:t>е</w:t>
      </w:r>
      <w:r w:rsidRPr="00D6624F">
        <w:rPr>
          <w:rFonts w:cstheme="minorHAnsi"/>
        </w:rPr>
        <w:t xml:space="preserve"> й узагальнен</w:t>
      </w:r>
      <w:r w:rsidR="00767D30">
        <w:rPr>
          <w:rFonts w:cstheme="minorHAnsi"/>
        </w:rPr>
        <w:t>е</w:t>
      </w:r>
      <w:r w:rsidRPr="00D6624F">
        <w:rPr>
          <w:rFonts w:cstheme="minorHAnsi"/>
        </w:rPr>
        <w:t xml:space="preserve"> зображення людиною предметів і явищ об’єктивної дійсності в їх істотних зв’язках і відношеннях</w:t>
      </w:r>
      <w:r w:rsidRPr="00D6624F">
        <w:rPr>
          <w:rFonts w:eastAsia="MS Mincho" w:cstheme="minorHAnsi"/>
          <w:spacing w:val="-2"/>
          <w:szCs w:val="28"/>
        </w:rPr>
        <w:t> [</w:t>
      </w:r>
      <w:r w:rsidR="00D32169">
        <w:rPr>
          <w:rFonts w:eastAsia="MS Mincho" w:cstheme="minorHAnsi"/>
          <w:spacing w:val="-2"/>
          <w:szCs w:val="28"/>
        </w:rPr>
        <w:t>4</w:t>
      </w:r>
      <w:r w:rsidR="009A10C3" w:rsidRPr="00A9342F">
        <w:rPr>
          <w:rFonts w:eastAsia="MS Mincho" w:cstheme="minorHAnsi"/>
          <w:spacing w:val="-2"/>
          <w:szCs w:val="28"/>
        </w:rPr>
        <w:t xml:space="preserve">, </w:t>
      </w:r>
      <w:r w:rsidR="009A10C3" w:rsidRPr="00A9342F">
        <w:rPr>
          <w:rFonts w:eastAsia="MS Mincho" w:cstheme="minorHAnsi"/>
          <w:spacing w:val="-2"/>
          <w:szCs w:val="28"/>
        </w:rPr>
        <w:lastRenderedPageBreak/>
        <w:t>с. 280</w:t>
      </w:r>
      <w:r w:rsidRPr="00D6624F">
        <w:rPr>
          <w:rFonts w:eastAsia="MS Mincho" w:cstheme="minorHAnsi"/>
          <w:spacing w:val="-2"/>
          <w:szCs w:val="28"/>
        </w:rPr>
        <w:t xml:space="preserve">]. </w:t>
      </w:r>
      <w:r w:rsidRPr="00D6624F">
        <w:rPr>
          <w:rFonts w:cstheme="minorHAnsi"/>
        </w:rPr>
        <w:t xml:space="preserve">Мову та інтелект, зв’язок між мовою </w:t>
      </w:r>
      <w:r w:rsidR="00D04B14">
        <w:rPr>
          <w:rFonts w:cstheme="minorHAnsi"/>
        </w:rPr>
        <w:t>й</w:t>
      </w:r>
      <w:r w:rsidRPr="00D6624F">
        <w:rPr>
          <w:rFonts w:cstheme="minorHAnsi"/>
        </w:rPr>
        <w:t xml:space="preserve"> мисленням, вплив на свідомість за допомогою мови, загальні закономірності розвитку мовлення в онтогенезі, формування мовної свідомості, функці</w:t>
      </w:r>
      <w:r w:rsidR="00767D30">
        <w:rPr>
          <w:rFonts w:cstheme="minorHAnsi"/>
        </w:rPr>
        <w:t>ю</w:t>
      </w:r>
      <w:r w:rsidRPr="00D6624F">
        <w:rPr>
          <w:rFonts w:cstheme="minorHAnsi"/>
        </w:rPr>
        <w:t>вання мовної особистості вивчає психолінгвістика</w:t>
      </w:r>
      <w:r w:rsidRPr="00D6624F">
        <w:rPr>
          <w:rFonts w:cstheme="minorHAnsi"/>
          <w:lang w:val="en-US"/>
        </w:rPr>
        <w:t> </w:t>
      </w:r>
      <w:r w:rsidRPr="00D6624F">
        <w:rPr>
          <w:rFonts w:cstheme="minorHAnsi"/>
        </w:rPr>
        <w:t>[</w:t>
      </w:r>
      <w:r w:rsidR="00D32169">
        <w:rPr>
          <w:rFonts w:cstheme="minorHAnsi"/>
        </w:rPr>
        <w:t>7</w:t>
      </w:r>
      <w:r w:rsidRPr="00D6624F">
        <w:rPr>
          <w:rFonts w:cstheme="minorHAnsi"/>
        </w:rPr>
        <w:t>, с. 7].</w:t>
      </w:r>
      <w:r w:rsidRPr="00D6624F">
        <w:rPr>
          <w:rFonts w:cstheme="minorHAnsi"/>
          <w:spacing w:val="-2"/>
          <w:szCs w:val="28"/>
        </w:rPr>
        <w:t xml:space="preserve"> У </w:t>
      </w:r>
      <w:proofErr w:type="spellStart"/>
      <w:r w:rsidRPr="00D6624F">
        <w:rPr>
          <w:rFonts w:cstheme="minorHAnsi"/>
          <w:spacing w:val="-2"/>
          <w:szCs w:val="28"/>
        </w:rPr>
        <w:t>лінгводидактичному</w:t>
      </w:r>
      <w:proofErr w:type="spellEnd"/>
      <w:r w:rsidRPr="00D6624F">
        <w:rPr>
          <w:rFonts w:cstheme="minorHAnsi"/>
          <w:spacing w:val="-2"/>
          <w:szCs w:val="28"/>
        </w:rPr>
        <w:t xml:space="preserve"> аспекті мова й мовлення людини пов’язані з її мисленням, свідомістю. Розвиток творчої мовної особистості передусім передбачає розвиток </w:t>
      </w:r>
      <w:proofErr w:type="spellStart"/>
      <w:r w:rsidRPr="00D6624F">
        <w:rPr>
          <w:rFonts w:cstheme="minorHAnsi"/>
          <w:spacing w:val="-2"/>
          <w:szCs w:val="28"/>
        </w:rPr>
        <w:t>мисленнєвих</w:t>
      </w:r>
      <w:proofErr w:type="spellEnd"/>
      <w:r w:rsidRPr="00D6624F">
        <w:rPr>
          <w:rFonts w:cstheme="minorHAnsi"/>
          <w:spacing w:val="-2"/>
          <w:szCs w:val="28"/>
        </w:rPr>
        <w:t xml:space="preserve"> здібностей, адже </w:t>
      </w:r>
      <w:r w:rsidRPr="00D6624F">
        <w:rPr>
          <w:rFonts w:cstheme="minorHAnsi"/>
          <w:bCs/>
          <w:iCs/>
        </w:rPr>
        <w:t>взаємозв’язок мови й мовлення розкривається через відношення мови до мислення. У мовленні мова вступає у безпосередній зв’язок із мисленням, і саме в мовленні відбувається акт спілкування, що вимагає участі</w:t>
      </w:r>
      <w:r w:rsidR="002445B5">
        <w:rPr>
          <w:rFonts w:cstheme="minorHAnsi"/>
          <w:bCs/>
          <w:iCs/>
        </w:rPr>
        <w:t xml:space="preserve"> і</w:t>
      </w:r>
      <w:r w:rsidRPr="00D6624F">
        <w:rPr>
          <w:rFonts w:cstheme="minorHAnsi"/>
          <w:bCs/>
          <w:iCs/>
        </w:rPr>
        <w:t xml:space="preserve"> мови, і мовлення, і діяльності мислення [</w:t>
      </w:r>
      <w:r w:rsidR="00D32169">
        <w:rPr>
          <w:rFonts w:cstheme="minorHAnsi"/>
          <w:bCs/>
          <w:iCs/>
        </w:rPr>
        <w:t>8</w:t>
      </w:r>
      <w:r w:rsidRPr="00D6624F">
        <w:rPr>
          <w:rFonts w:cstheme="minorHAnsi"/>
          <w:bCs/>
          <w:iCs/>
        </w:rPr>
        <w:t>, с. 16].</w:t>
      </w:r>
      <w:r w:rsidRPr="00D6624F">
        <w:rPr>
          <w:rFonts w:cstheme="minorHAnsi"/>
          <w:spacing w:val="-2"/>
          <w:szCs w:val="28"/>
        </w:rPr>
        <w:t xml:space="preserve"> У процесі </w:t>
      </w:r>
      <w:r w:rsidRPr="00D6624F">
        <w:rPr>
          <w:rFonts w:eastAsia="MS Mincho" w:cstheme="minorHAnsi"/>
          <w:szCs w:val="28"/>
        </w:rPr>
        <w:t>педагогічних</w:t>
      </w:r>
      <w:r w:rsidRPr="00D6624F">
        <w:rPr>
          <w:rFonts w:eastAsia="MS Mincho" w:cstheme="minorHAnsi"/>
          <w:i/>
          <w:szCs w:val="28"/>
        </w:rPr>
        <w:t xml:space="preserve"> </w:t>
      </w:r>
      <w:r w:rsidRPr="00D6624F">
        <w:rPr>
          <w:rFonts w:eastAsia="MS Mincho" w:cstheme="minorHAnsi"/>
          <w:szCs w:val="28"/>
        </w:rPr>
        <w:t xml:space="preserve">досліджень </w:t>
      </w:r>
      <w:r w:rsidRPr="00D6624F">
        <w:rPr>
          <w:rFonts w:cstheme="minorHAnsi"/>
          <w:szCs w:val="28"/>
        </w:rPr>
        <w:t xml:space="preserve">виявляються умови </w:t>
      </w:r>
      <w:r w:rsidR="00395474">
        <w:rPr>
          <w:rFonts w:cstheme="minorHAnsi"/>
          <w:szCs w:val="28"/>
        </w:rPr>
        <w:t>розвитку</w:t>
      </w:r>
      <w:r w:rsidRPr="00D6624F">
        <w:rPr>
          <w:rFonts w:cstheme="minorHAnsi"/>
          <w:szCs w:val="28"/>
        </w:rPr>
        <w:t xml:space="preserve"> мислення, визначаються шляхи та засоби </w:t>
      </w:r>
      <w:r w:rsidR="00395474">
        <w:rPr>
          <w:rFonts w:cstheme="minorHAnsi"/>
          <w:szCs w:val="28"/>
        </w:rPr>
        <w:t>формування</w:t>
      </w:r>
      <w:r w:rsidRPr="00D6624F">
        <w:rPr>
          <w:rFonts w:cstheme="minorHAnsi"/>
          <w:szCs w:val="28"/>
        </w:rPr>
        <w:t xml:space="preserve"> мислення здобувачів в освітньому процесі на основі досліджень наук</w:t>
      </w:r>
      <w:r w:rsidR="00395474">
        <w:rPr>
          <w:rFonts w:cstheme="minorHAnsi"/>
          <w:szCs w:val="28"/>
        </w:rPr>
        <w:t>овців</w:t>
      </w:r>
      <w:r w:rsidRPr="00D6624F">
        <w:rPr>
          <w:rFonts w:cstheme="minorHAnsi"/>
          <w:szCs w:val="28"/>
        </w:rPr>
        <w:t xml:space="preserve"> про закономірності мислення з</w:t>
      </w:r>
      <w:r w:rsidR="00767D30">
        <w:rPr>
          <w:rFonts w:cstheme="minorHAnsi"/>
          <w:szCs w:val="28"/>
        </w:rPr>
        <w:t>адля в</w:t>
      </w:r>
      <w:r w:rsidR="00395474">
        <w:rPr>
          <w:rFonts w:cstheme="minorHAnsi"/>
          <w:szCs w:val="28"/>
        </w:rPr>
        <w:t>досконалення</w:t>
      </w:r>
      <w:r w:rsidRPr="00D6624F">
        <w:rPr>
          <w:rFonts w:cstheme="minorHAnsi"/>
          <w:szCs w:val="28"/>
        </w:rPr>
        <w:t xml:space="preserve"> процесу навчання</w:t>
      </w:r>
      <w:r w:rsidR="00BE6DB3">
        <w:rPr>
          <w:rFonts w:cstheme="minorHAnsi"/>
          <w:szCs w:val="28"/>
        </w:rPr>
        <w:t xml:space="preserve">. </w:t>
      </w:r>
      <w:r w:rsidR="00094E4B" w:rsidRPr="00094E4B">
        <w:rPr>
          <w:rFonts w:cstheme="minorHAnsi"/>
          <w:szCs w:val="28"/>
        </w:rPr>
        <w:t>Адже п</w:t>
      </w:r>
      <w:r w:rsidRPr="00D6624F">
        <w:rPr>
          <w:rFonts w:cstheme="minorHAnsi"/>
          <w:szCs w:val="28"/>
        </w:rPr>
        <w:t>равильно організован</w:t>
      </w:r>
      <w:r w:rsidR="00BE6DB3">
        <w:rPr>
          <w:rFonts w:cstheme="minorHAnsi"/>
          <w:szCs w:val="28"/>
        </w:rPr>
        <w:t>ий</w:t>
      </w:r>
      <w:r w:rsidRPr="00D6624F">
        <w:rPr>
          <w:rFonts w:cstheme="minorHAnsi"/>
          <w:szCs w:val="28"/>
        </w:rPr>
        <w:t xml:space="preserve"> </w:t>
      </w:r>
      <w:r w:rsidR="00BE6DB3">
        <w:rPr>
          <w:rFonts w:cstheme="minorHAnsi"/>
          <w:szCs w:val="28"/>
        </w:rPr>
        <w:t xml:space="preserve">урок, вдало дібрані </w:t>
      </w:r>
      <w:r w:rsidR="00946AB5">
        <w:rPr>
          <w:rFonts w:cstheme="minorHAnsi"/>
          <w:szCs w:val="28"/>
        </w:rPr>
        <w:t xml:space="preserve">вчителем </w:t>
      </w:r>
      <w:r w:rsidR="00BE6DB3">
        <w:rPr>
          <w:rFonts w:cstheme="minorHAnsi"/>
          <w:szCs w:val="28"/>
        </w:rPr>
        <w:t xml:space="preserve">методи та прийоми </w:t>
      </w:r>
      <w:r w:rsidRPr="00D6624F">
        <w:rPr>
          <w:rFonts w:cstheme="minorHAnsi"/>
          <w:szCs w:val="28"/>
        </w:rPr>
        <w:t xml:space="preserve">є </w:t>
      </w:r>
      <w:r w:rsidR="00BE6DB3">
        <w:rPr>
          <w:rFonts w:cstheme="minorHAnsi"/>
          <w:szCs w:val="28"/>
        </w:rPr>
        <w:t xml:space="preserve">запорукою формування </w:t>
      </w:r>
      <w:r w:rsidR="00946AB5">
        <w:rPr>
          <w:rFonts w:cstheme="minorHAnsi"/>
          <w:szCs w:val="28"/>
        </w:rPr>
        <w:t xml:space="preserve">в учнів </w:t>
      </w:r>
      <w:r w:rsidR="00BE6DB3">
        <w:rPr>
          <w:rFonts w:cstheme="minorHAnsi"/>
          <w:szCs w:val="28"/>
        </w:rPr>
        <w:t>здібностей розмірковувати, обґрунтовувати й доводити</w:t>
      </w:r>
      <w:r w:rsidR="00946AB5">
        <w:rPr>
          <w:rFonts w:cstheme="minorHAnsi"/>
          <w:szCs w:val="28"/>
        </w:rPr>
        <w:t xml:space="preserve"> власну думку</w:t>
      </w:r>
      <w:r w:rsidRPr="00D6624F">
        <w:rPr>
          <w:rFonts w:cstheme="minorHAnsi"/>
          <w:szCs w:val="28"/>
        </w:rPr>
        <w:t xml:space="preserve">, а також важливим </w:t>
      </w:r>
      <w:r w:rsidR="00767D30">
        <w:rPr>
          <w:rFonts w:cstheme="minorHAnsi"/>
          <w:szCs w:val="28"/>
        </w:rPr>
        <w:t>чинником</w:t>
      </w:r>
      <w:r w:rsidRPr="00D6624F">
        <w:rPr>
          <w:rFonts w:cstheme="minorHAnsi"/>
          <w:szCs w:val="28"/>
        </w:rPr>
        <w:t xml:space="preserve"> </w:t>
      </w:r>
      <w:r w:rsidR="00946AB5">
        <w:rPr>
          <w:rFonts w:cstheme="minorHAnsi"/>
          <w:szCs w:val="28"/>
        </w:rPr>
        <w:t>удосконалення</w:t>
      </w:r>
      <w:r w:rsidRPr="00D6624F">
        <w:rPr>
          <w:rFonts w:cstheme="minorHAnsi"/>
          <w:szCs w:val="28"/>
        </w:rPr>
        <w:t xml:space="preserve"> особистісних якостей</w:t>
      </w:r>
      <w:r w:rsidR="00767D30">
        <w:rPr>
          <w:rFonts w:cstheme="minorHAnsi"/>
          <w:szCs w:val="28"/>
        </w:rPr>
        <w:t>:</w:t>
      </w:r>
      <w:r w:rsidRPr="00D6624F">
        <w:rPr>
          <w:rFonts w:cstheme="minorHAnsi"/>
          <w:szCs w:val="28"/>
        </w:rPr>
        <w:t xml:space="preserve"> самостійності, кругозору, здатності до творчості тощо</w:t>
      </w:r>
      <w:r w:rsidRPr="00D6624F">
        <w:rPr>
          <w:rFonts w:cstheme="minorHAnsi"/>
          <w:spacing w:val="-2"/>
          <w:szCs w:val="28"/>
        </w:rPr>
        <w:t> [</w:t>
      </w:r>
      <w:r w:rsidR="00D32169">
        <w:rPr>
          <w:rFonts w:cstheme="minorHAnsi"/>
          <w:spacing w:val="-2"/>
          <w:szCs w:val="28"/>
        </w:rPr>
        <w:t>6</w:t>
      </w:r>
      <w:r w:rsidR="00395474" w:rsidRPr="00A9342F">
        <w:rPr>
          <w:rFonts w:cstheme="minorHAnsi"/>
          <w:spacing w:val="-2"/>
          <w:szCs w:val="28"/>
        </w:rPr>
        <w:t>, с. 127</w:t>
      </w:r>
      <w:r w:rsidRPr="00D6624F">
        <w:rPr>
          <w:rFonts w:cstheme="minorHAnsi"/>
          <w:spacing w:val="-2"/>
          <w:szCs w:val="28"/>
        </w:rPr>
        <w:t>]</w:t>
      </w:r>
      <w:r w:rsidRPr="00D6624F">
        <w:rPr>
          <w:rFonts w:cstheme="minorHAnsi"/>
          <w:szCs w:val="28"/>
        </w:rPr>
        <w:t xml:space="preserve">. </w:t>
      </w:r>
      <w:r w:rsidRPr="00D6624F">
        <w:rPr>
          <w:rFonts w:cstheme="minorHAnsi"/>
          <w:spacing w:val="-2"/>
          <w:szCs w:val="28"/>
        </w:rPr>
        <w:t>Тому одним з основних завдань освіти є розвиток мислення, орієнтованого на майбутнє.</w:t>
      </w:r>
      <w:r w:rsidR="00A9342F">
        <w:rPr>
          <w:rFonts w:cstheme="minorHAnsi"/>
          <w:spacing w:val="-2"/>
          <w:szCs w:val="28"/>
        </w:rPr>
        <w:t xml:space="preserve"> </w:t>
      </w:r>
      <w:r w:rsidR="00213F8E" w:rsidRPr="00B8680F">
        <w:rPr>
          <w:rFonts w:cstheme="minorHAnsi"/>
          <w:spacing w:val="-2"/>
          <w:szCs w:val="28"/>
        </w:rPr>
        <w:t>Свого часу</w:t>
      </w:r>
      <w:r w:rsidR="00A9342F" w:rsidRPr="00B8680F">
        <w:rPr>
          <w:rFonts w:cstheme="minorHAnsi"/>
          <w:spacing w:val="-2"/>
          <w:szCs w:val="28"/>
        </w:rPr>
        <w:t xml:space="preserve"> Б. Рассел</w:t>
      </w:r>
      <w:r w:rsidR="00213F8E" w:rsidRPr="00B8680F">
        <w:rPr>
          <w:rFonts w:cstheme="minorHAnsi"/>
          <w:spacing w:val="-2"/>
          <w:szCs w:val="28"/>
        </w:rPr>
        <w:t xml:space="preserve"> </w:t>
      </w:r>
      <w:r w:rsidR="00B8680F" w:rsidRPr="00B8680F">
        <w:rPr>
          <w:rFonts w:cstheme="minorHAnsi"/>
          <w:spacing w:val="-2"/>
          <w:szCs w:val="28"/>
        </w:rPr>
        <w:t>наголошував</w:t>
      </w:r>
      <w:r w:rsidR="00213F8E" w:rsidRPr="00B8680F">
        <w:rPr>
          <w:rFonts w:cstheme="minorHAnsi"/>
          <w:spacing w:val="-2"/>
          <w:szCs w:val="28"/>
        </w:rPr>
        <w:t>, що</w:t>
      </w:r>
      <w:r w:rsidR="00A9342F" w:rsidRPr="00B8680F">
        <w:rPr>
          <w:rFonts w:cstheme="minorHAnsi"/>
          <w:spacing w:val="-2"/>
          <w:szCs w:val="28"/>
        </w:rPr>
        <w:t xml:space="preserve"> розвиток та розширення мислення</w:t>
      </w:r>
      <w:r w:rsidR="00213F8E" w:rsidRPr="00B8680F">
        <w:rPr>
          <w:rFonts w:cstheme="minorHAnsi"/>
          <w:spacing w:val="-2"/>
          <w:szCs w:val="28"/>
        </w:rPr>
        <w:t xml:space="preserve"> в освіті необхідне</w:t>
      </w:r>
      <w:r w:rsidR="00A9342F" w:rsidRPr="00B8680F">
        <w:t>, оскільки для роботи потрібні люди, здатні до міркувань</w:t>
      </w:r>
      <w:r w:rsidR="00A9342F" w:rsidRPr="00B8680F">
        <w:rPr>
          <w:lang w:val="ru-RU"/>
        </w:rPr>
        <w:t> </w:t>
      </w:r>
      <w:r w:rsidR="00A9342F" w:rsidRPr="00B8680F">
        <w:t>[</w:t>
      </w:r>
      <w:r w:rsidR="00D32169">
        <w:t>9</w:t>
      </w:r>
      <w:r w:rsidR="00A9342F" w:rsidRPr="00B8680F">
        <w:t>, с.</w:t>
      </w:r>
      <w:r w:rsidR="00A9342F" w:rsidRPr="00B8680F">
        <w:rPr>
          <w:lang w:val="ru-RU"/>
        </w:rPr>
        <w:t> </w:t>
      </w:r>
      <w:r w:rsidR="00A9342F" w:rsidRPr="00B8680F">
        <w:t>218].</w:t>
      </w:r>
      <w:r w:rsidR="00B8680F" w:rsidRPr="00B8680F">
        <w:rPr>
          <w:rFonts w:cstheme="minorHAnsi"/>
          <w:spacing w:val="-2"/>
          <w:szCs w:val="28"/>
        </w:rPr>
        <w:t xml:space="preserve"> </w:t>
      </w:r>
    </w:p>
    <w:p w14:paraId="21BB88BD" w14:textId="56C1E082" w:rsidR="003B776D" w:rsidRPr="00D6624F" w:rsidRDefault="00B8680F" w:rsidP="00304450">
      <w:pPr>
        <w:rPr>
          <w:rFonts w:cstheme="minorHAnsi"/>
          <w:spacing w:val="-2"/>
          <w:szCs w:val="28"/>
        </w:rPr>
      </w:pPr>
      <w:r>
        <w:rPr>
          <w:rFonts w:cstheme="minorHAnsi"/>
          <w:spacing w:val="-2"/>
          <w:szCs w:val="28"/>
        </w:rPr>
        <w:t>З’ясуємо, у чому особливість мислення як універсального процесу людського пізнання</w:t>
      </w:r>
      <w:r w:rsidR="00304450">
        <w:rPr>
          <w:rFonts w:cstheme="minorHAnsi"/>
          <w:spacing w:val="-2"/>
          <w:szCs w:val="28"/>
        </w:rPr>
        <w:t xml:space="preserve"> під час навчання української мови</w:t>
      </w:r>
      <w:r>
        <w:rPr>
          <w:rFonts w:cstheme="minorHAnsi"/>
          <w:spacing w:val="-2"/>
          <w:szCs w:val="28"/>
        </w:rPr>
        <w:t xml:space="preserve">. </w:t>
      </w:r>
      <w:r w:rsidR="00304450">
        <w:rPr>
          <w:rFonts w:cstheme="minorHAnsi"/>
          <w:spacing w:val="-2"/>
          <w:szCs w:val="28"/>
        </w:rPr>
        <w:t>Аналіз праць засвідчив, що усвідомлення здобувачами освіти норм літературної мови та використання їх у мовленні евентуальне завдяки здібност</w:t>
      </w:r>
      <w:r w:rsidR="003D6CF3">
        <w:rPr>
          <w:rFonts w:cstheme="minorHAnsi"/>
          <w:spacing w:val="-2"/>
          <w:szCs w:val="28"/>
        </w:rPr>
        <w:t>ям</w:t>
      </w:r>
      <w:r w:rsidR="00304450">
        <w:rPr>
          <w:rFonts w:cstheme="minorHAnsi"/>
          <w:spacing w:val="-2"/>
          <w:szCs w:val="28"/>
        </w:rPr>
        <w:t xml:space="preserve">: </w:t>
      </w:r>
      <w:r w:rsidR="00472D4C">
        <w:rPr>
          <w:rFonts w:cstheme="minorHAnsi"/>
          <w:spacing w:val="-2"/>
          <w:szCs w:val="28"/>
        </w:rPr>
        <w:t>сприймання, уяви, пам</w:t>
      </w:r>
      <w:r w:rsidR="00472D4C" w:rsidRPr="003233A6">
        <w:rPr>
          <w:rFonts w:cstheme="minorHAnsi"/>
          <w:spacing w:val="-2"/>
          <w:szCs w:val="28"/>
        </w:rPr>
        <w:t>’</w:t>
      </w:r>
      <w:r w:rsidR="00472D4C">
        <w:rPr>
          <w:rFonts w:cstheme="minorHAnsi"/>
          <w:spacing w:val="-2"/>
          <w:szCs w:val="28"/>
        </w:rPr>
        <w:t xml:space="preserve">яті, </w:t>
      </w:r>
      <w:r w:rsidR="00304450">
        <w:rPr>
          <w:rFonts w:cstheme="minorHAnsi"/>
          <w:spacing w:val="-2"/>
          <w:szCs w:val="28"/>
        </w:rPr>
        <w:t xml:space="preserve">уваги, а особливо </w:t>
      </w:r>
      <w:r w:rsidR="00304450">
        <w:rPr>
          <w:rFonts w:cs="Times New Roman"/>
          <w:spacing w:val="-2"/>
          <w:szCs w:val="28"/>
        </w:rPr>
        <w:t>‒</w:t>
      </w:r>
      <w:r w:rsidR="00304450">
        <w:rPr>
          <w:rFonts w:cstheme="minorHAnsi"/>
          <w:spacing w:val="-2"/>
          <w:szCs w:val="28"/>
        </w:rPr>
        <w:t xml:space="preserve"> мислення. </w:t>
      </w:r>
      <w:r w:rsidRPr="00D6624F">
        <w:rPr>
          <w:rFonts w:cstheme="minorHAnsi"/>
          <w:spacing w:val="-2"/>
          <w:szCs w:val="28"/>
        </w:rPr>
        <w:t xml:space="preserve">Опосередкованість мислення виявляється в низці властивостей: </w:t>
      </w:r>
      <w:r w:rsidRPr="00D6624F">
        <w:rPr>
          <w:rFonts w:cstheme="minorHAnsi"/>
        </w:rPr>
        <w:t>акти мислення відбуваються за допомогою слова та попереднього досвіду, який зберігається в пам’яті; завдяки мисленню в предметах зображ</w:t>
      </w:r>
      <w:r w:rsidR="00BE2DEF">
        <w:rPr>
          <w:rFonts w:cstheme="minorHAnsi"/>
        </w:rPr>
        <w:t>ено</w:t>
      </w:r>
      <w:r w:rsidRPr="00D6624F">
        <w:rPr>
          <w:rFonts w:cstheme="minorHAnsi"/>
        </w:rPr>
        <w:t xml:space="preserve"> не будь-які, а істотні їх ознаки та властивості, що ґрунтуються на об’єктивних відношеннях і закономірних зв’язках, репрезентованих у самих предметах і явищах; мислення має </w:t>
      </w:r>
      <w:proofErr w:type="spellStart"/>
      <w:r w:rsidR="005A03E9" w:rsidRPr="00D6624F">
        <w:rPr>
          <w:rFonts w:cstheme="minorHAnsi"/>
        </w:rPr>
        <w:t>узагальн</w:t>
      </w:r>
      <w:r w:rsidR="005A03E9">
        <w:rPr>
          <w:rFonts w:cstheme="minorHAnsi"/>
        </w:rPr>
        <w:t>ю</w:t>
      </w:r>
      <w:r w:rsidR="00A650EF">
        <w:rPr>
          <w:rFonts w:cstheme="minorHAnsi"/>
        </w:rPr>
        <w:t>ль</w:t>
      </w:r>
      <w:r w:rsidR="005A03E9">
        <w:rPr>
          <w:rFonts w:cstheme="minorHAnsi"/>
        </w:rPr>
        <w:t>вани</w:t>
      </w:r>
      <w:r w:rsidR="005A03E9" w:rsidRPr="00D6624F">
        <w:rPr>
          <w:rFonts w:cstheme="minorHAnsi"/>
        </w:rPr>
        <w:t>й</w:t>
      </w:r>
      <w:proofErr w:type="spellEnd"/>
      <w:r w:rsidRPr="00D6624F">
        <w:rPr>
          <w:rFonts w:cstheme="minorHAnsi"/>
        </w:rPr>
        <w:t xml:space="preserve"> характер відтворення дійсності [</w:t>
      </w:r>
      <w:r w:rsidR="00D32169">
        <w:rPr>
          <w:rFonts w:cstheme="minorHAnsi"/>
        </w:rPr>
        <w:t>4</w:t>
      </w:r>
      <w:r w:rsidRPr="00D6624F">
        <w:rPr>
          <w:rFonts w:cstheme="minorHAnsi"/>
        </w:rPr>
        <w:t xml:space="preserve">, </w:t>
      </w:r>
      <w:r w:rsidRPr="00D6624F">
        <w:rPr>
          <w:rFonts w:cstheme="minorHAnsi"/>
        </w:rPr>
        <w:lastRenderedPageBreak/>
        <w:t>с. 280].</w:t>
      </w:r>
      <w:r w:rsidRPr="00D6624F">
        <w:rPr>
          <w:rFonts w:cstheme="minorHAnsi"/>
          <w:spacing w:val="-2"/>
          <w:szCs w:val="28"/>
        </w:rPr>
        <w:t xml:space="preserve"> </w:t>
      </w:r>
      <w:r w:rsidR="0011060B">
        <w:rPr>
          <w:rFonts w:cstheme="minorHAnsi"/>
          <w:spacing w:val="-2"/>
          <w:szCs w:val="28"/>
        </w:rPr>
        <w:t>Тому в</w:t>
      </w:r>
      <w:r w:rsidR="00341143">
        <w:rPr>
          <w:rFonts w:cstheme="minorHAnsi"/>
          <w:spacing w:val="-2"/>
          <w:szCs w:val="28"/>
        </w:rPr>
        <w:t xml:space="preserve"> о</w:t>
      </w:r>
      <w:r w:rsidR="009D103B">
        <w:rPr>
          <w:rFonts w:cstheme="minorHAnsi"/>
          <w:spacing w:val="-2"/>
          <w:szCs w:val="28"/>
        </w:rPr>
        <w:t>сновн</w:t>
      </w:r>
      <w:r w:rsidR="00341143">
        <w:rPr>
          <w:rFonts w:cstheme="minorHAnsi"/>
          <w:spacing w:val="-2"/>
          <w:szCs w:val="28"/>
        </w:rPr>
        <w:t>их</w:t>
      </w:r>
      <w:r w:rsidR="009D103B">
        <w:rPr>
          <w:rFonts w:cstheme="minorHAnsi"/>
          <w:spacing w:val="-2"/>
          <w:szCs w:val="28"/>
        </w:rPr>
        <w:t xml:space="preserve"> напрям</w:t>
      </w:r>
      <w:r w:rsidR="00341143">
        <w:rPr>
          <w:rFonts w:cstheme="minorHAnsi"/>
          <w:spacing w:val="-2"/>
          <w:szCs w:val="28"/>
        </w:rPr>
        <w:t>ах</w:t>
      </w:r>
      <w:r w:rsidR="009D103B">
        <w:rPr>
          <w:rFonts w:cstheme="minorHAnsi"/>
          <w:spacing w:val="-2"/>
          <w:szCs w:val="28"/>
        </w:rPr>
        <w:t xml:space="preserve"> навчання української мови, що передбачають формування компетентного мовця, духовно багатої особистості</w:t>
      </w:r>
      <w:r w:rsidR="00E34595">
        <w:rPr>
          <w:rFonts w:cstheme="minorHAnsi"/>
          <w:spacing w:val="-2"/>
          <w:szCs w:val="28"/>
        </w:rPr>
        <w:t xml:space="preserve">, </w:t>
      </w:r>
      <w:r w:rsidR="00341143">
        <w:rPr>
          <w:rFonts w:cstheme="minorHAnsi"/>
          <w:spacing w:val="-2"/>
          <w:szCs w:val="28"/>
        </w:rPr>
        <w:t xml:space="preserve">спостерігаємо </w:t>
      </w:r>
      <w:r w:rsidR="00BE2DEF">
        <w:rPr>
          <w:rFonts w:cstheme="minorHAnsi"/>
          <w:spacing w:val="-2"/>
          <w:szCs w:val="28"/>
        </w:rPr>
        <w:t>спів</w:t>
      </w:r>
      <w:r w:rsidR="00BE2DEF">
        <w:rPr>
          <w:bCs/>
          <w:iCs/>
        </w:rPr>
        <w:t>відношення</w:t>
      </w:r>
      <w:r w:rsidR="00341143">
        <w:rPr>
          <w:bCs/>
          <w:iCs/>
        </w:rPr>
        <w:t xml:space="preserve"> мови й мовлення, що </w:t>
      </w:r>
      <w:r w:rsidR="00BE2DEF">
        <w:rPr>
          <w:bCs/>
          <w:iCs/>
        </w:rPr>
        <w:t>відбувається</w:t>
      </w:r>
      <w:r w:rsidR="00E34595">
        <w:rPr>
          <w:bCs/>
          <w:iCs/>
        </w:rPr>
        <w:t xml:space="preserve"> через </w:t>
      </w:r>
      <w:r w:rsidR="00BE2DEF">
        <w:rPr>
          <w:bCs/>
          <w:iCs/>
        </w:rPr>
        <w:t xml:space="preserve">зв’язок </w:t>
      </w:r>
      <w:r w:rsidR="00E34595">
        <w:rPr>
          <w:bCs/>
          <w:iCs/>
        </w:rPr>
        <w:t xml:space="preserve">мови </w:t>
      </w:r>
      <w:r w:rsidR="00BE2DEF">
        <w:rPr>
          <w:bCs/>
          <w:iCs/>
        </w:rPr>
        <w:t>й</w:t>
      </w:r>
      <w:r w:rsidR="00E34595">
        <w:rPr>
          <w:bCs/>
          <w:iCs/>
        </w:rPr>
        <w:t xml:space="preserve"> мислення</w:t>
      </w:r>
      <w:r w:rsidR="00341143">
        <w:rPr>
          <w:bCs/>
          <w:iCs/>
        </w:rPr>
        <w:t xml:space="preserve">. </w:t>
      </w:r>
      <w:r>
        <w:rPr>
          <w:bCs/>
          <w:iCs/>
        </w:rPr>
        <w:t>Відповідно, мислення уможливлює практичне опанування сукупності загальноприйнятих правил, які закріплюються під час спілкування.</w:t>
      </w:r>
      <w:r w:rsidRPr="00890B66">
        <w:rPr>
          <w:rFonts w:cstheme="minorHAnsi"/>
          <w:spacing w:val="-2"/>
          <w:szCs w:val="28"/>
        </w:rPr>
        <w:t xml:space="preserve"> </w:t>
      </w:r>
    </w:p>
    <w:p w14:paraId="1371A812" w14:textId="1270FED6" w:rsidR="00D6624F" w:rsidRDefault="00D6624F" w:rsidP="00D6624F">
      <w:pPr>
        <w:rPr>
          <w:rFonts w:cstheme="minorHAnsi"/>
          <w:spacing w:val="-2"/>
          <w:szCs w:val="28"/>
        </w:rPr>
      </w:pPr>
      <w:r w:rsidRPr="00D6624F">
        <w:rPr>
          <w:rFonts w:cstheme="minorHAnsi"/>
          <w:spacing w:val="-2"/>
          <w:szCs w:val="28"/>
        </w:rPr>
        <w:t>У зв’язку з необхідністю розвитку мислення загал</w:t>
      </w:r>
      <w:r w:rsidR="00BE2DEF">
        <w:rPr>
          <w:rFonts w:cstheme="minorHAnsi"/>
          <w:spacing w:val="-2"/>
          <w:szCs w:val="28"/>
        </w:rPr>
        <w:t>ом</w:t>
      </w:r>
      <w:r w:rsidRPr="00D6624F">
        <w:rPr>
          <w:rFonts w:cstheme="minorHAnsi"/>
          <w:spacing w:val="-2"/>
          <w:szCs w:val="28"/>
        </w:rPr>
        <w:t xml:space="preserve"> та зростанням ролі математичного мислення зокрема поміж ключових компетентностей для нашого дослідження </w:t>
      </w:r>
      <w:r w:rsidR="00BE2DEF">
        <w:rPr>
          <w:rFonts w:cstheme="minorHAnsi"/>
          <w:spacing w:val="-2"/>
          <w:szCs w:val="28"/>
        </w:rPr>
        <w:t>акцентуємо на</w:t>
      </w:r>
      <w:r w:rsidRPr="00D6624F">
        <w:rPr>
          <w:rFonts w:cstheme="minorHAnsi"/>
          <w:spacing w:val="-2"/>
          <w:szCs w:val="28"/>
        </w:rPr>
        <w:t xml:space="preserve"> математичн</w:t>
      </w:r>
      <w:r w:rsidR="00BE2DEF">
        <w:rPr>
          <w:rFonts w:cstheme="minorHAnsi"/>
          <w:spacing w:val="-2"/>
          <w:szCs w:val="28"/>
        </w:rPr>
        <w:t>ій</w:t>
      </w:r>
      <w:r w:rsidRPr="00D6624F">
        <w:rPr>
          <w:rFonts w:cstheme="minorHAnsi"/>
          <w:spacing w:val="-2"/>
          <w:szCs w:val="28"/>
        </w:rPr>
        <w:t xml:space="preserve">. Оскільки саме математична компетентність передбачає здатність розвивати й </w:t>
      </w:r>
      <w:r w:rsidR="00A9342F">
        <w:rPr>
          <w:rFonts w:cstheme="minorHAnsi"/>
          <w:spacing w:val="-2"/>
          <w:szCs w:val="28"/>
        </w:rPr>
        <w:t xml:space="preserve">застосовувати </w:t>
      </w:r>
      <w:r w:rsidR="009A10C3">
        <w:rPr>
          <w:rFonts w:cstheme="minorHAnsi"/>
          <w:spacing w:val="-2"/>
          <w:szCs w:val="28"/>
        </w:rPr>
        <w:t>математичне</w:t>
      </w:r>
      <w:r w:rsidRPr="00D6624F">
        <w:rPr>
          <w:rFonts w:cstheme="minorHAnsi"/>
          <w:spacing w:val="-2"/>
          <w:szCs w:val="28"/>
        </w:rPr>
        <w:t xml:space="preserve"> мислення, яке, на нашу думку, </w:t>
      </w:r>
      <w:r w:rsidR="00515CB6">
        <w:rPr>
          <w:rFonts w:cstheme="minorHAnsi"/>
          <w:spacing w:val="-2"/>
          <w:szCs w:val="28"/>
        </w:rPr>
        <w:t>має</w:t>
      </w:r>
      <w:r w:rsidRPr="00D6624F">
        <w:rPr>
          <w:rFonts w:cstheme="minorHAnsi"/>
          <w:spacing w:val="-2"/>
          <w:szCs w:val="28"/>
        </w:rPr>
        <w:t xml:space="preserve"> вагом</w:t>
      </w:r>
      <w:r w:rsidR="00515CB6">
        <w:rPr>
          <w:rFonts w:cstheme="minorHAnsi"/>
          <w:spacing w:val="-2"/>
          <w:szCs w:val="28"/>
        </w:rPr>
        <w:t>е</w:t>
      </w:r>
      <w:r w:rsidRPr="00D6624F">
        <w:rPr>
          <w:rFonts w:cstheme="minorHAnsi"/>
          <w:spacing w:val="-2"/>
          <w:szCs w:val="28"/>
        </w:rPr>
        <w:t xml:space="preserve"> </w:t>
      </w:r>
      <w:r w:rsidR="00515CB6">
        <w:rPr>
          <w:rFonts w:cstheme="minorHAnsi"/>
          <w:spacing w:val="-2"/>
          <w:szCs w:val="28"/>
        </w:rPr>
        <w:t>значення</w:t>
      </w:r>
      <w:r w:rsidRPr="00D6624F">
        <w:rPr>
          <w:rFonts w:cstheme="minorHAnsi"/>
          <w:spacing w:val="-2"/>
          <w:szCs w:val="28"/>
        </w:rPr>
        <w:t xml:space="preserve"> </w:t>
      </w:r>
      <w:r w:rsidR="008F45BE">
        <w:rPr>
          <w:rFonts w:cstheme="minorHAnsi"/>
          <w:spacing w:val="-2"/>
          <w:szCs w:val="28"/>
        </w:rPr>
        <w:t>в</w:t>
      </w:r>
      <w:r w:rsidRPr="00D6624F">
        <w:rPr>
          <w:rFonts w:cstheme="minorHAnsi"/>
          <w:spacing w:val="-2"/>
          <w:szCs w:val="28"/>
        </w:rPr>
        <w:t xml:space="preserve"> процесі навчання української мови. По-перше, мислення </w:t>
      </w:r>
      <w:r w:rsidRPr="00D6624F">
        <w:rPr>
          <w:rFonts w:cstheme="minorHAnsi"/>
        </w:rPr>
        <w:t>є основою свідомої діяльності особистості, формування її розумових й інших властивостей; по-друге,</w:t>
      </w:r>
      <w:r w:rsidRPr="00D6624F">
        <w:rPr>
          <w:rFonts w:cstheme="minorHAnsi"/>
          <w:spacing w:val="-2"/>
          <w:szCs w:val="28"/>
        </w:rPr>
        <w:t xml:space="preserve"> здійснення учнем розумової операції відбувається через застосування широкого спектр</w:t>
      </w:r>
      <w:r w:rsidR="00BE2DEF">
        <w:rPr>
          <w:rFonts w:cstheme="minorHAnsi"/>
          <w:spacing w:val="-2"/>
          <w:szCs w:val="28"/>
        </w:rPr>
        <w:t>а</w:t>
      </w:r>
      <w:r w:rsidRPr="00D6624F">
        <w:rPr>
          <w:rFonts w:cstheme="minorHAnsi"/>
          <w:spacing w:val="-2"/>
          <w:szCs w:val="28"/>
        </w:rPr>
        <w:t xml:space="preserve"> математичних засобів (порівняння, аналіз, синтез, узагальнення, абстрагування, упорядкування, систематизація тощо).</w:t>
      </w:r>
      <w:r w:rsidRPr="00D6624F">
        <w:rPr>
          <w:rFonts w:cstheme="minorHAnsi"/>
        </w:rPr>
        <w:t xml:space="preserve"> </w:t>
      </w:r>
      <w:r w:rsidRPr="00D6624F">
        <w:rPr>
          <w:rFonts w:cstheme="minorHAnsi"/>
          <w:spacing w:val="-2"/>
          <w:szCs w:val="28"/>
        </w:rPr>
        <w:t xml:space="preserve">Людина з розвиненим математичним мисленням утримує в голові велику кількість інформації, розуміє, що будь-яка проблема має </w:t>
      </w:r>
      <w:r w:rsidR="00BE2DEF" w:rsidRPr="00D6624F">
        <w:rPr>
          <w:rFonts w:cstheme="minorHAnsi"/>
          <w:spacing w:val="-2"/>
          <w:szCs w:val="28"/>
        </w:rPr>
        <w:t>р</w:t>
      </w:r>
      <w:r w:rsidR="00BE2DEF">
        <w:rPr>
          <w:rFonts w:cstheme="minorHAnsi"/>
          <w:spacing w:val="-2"/>
          <w:szCs w:val="28"/>
        </w:rPr>
        <w:t>озв’язання</w:t>
      </w:r>
      <w:r w:rsidRPr="00D6624F">
        <w:rPr>
          <w:rFonts w:cstheme="minorHAnsi"/>
          <w:spacing w:val="-2"/>
          <w:szCs w:val="28"/>
        </w:rPr>
        <w:t xml:space="preserve">, вміє </w:t>
      </w:r>
      <w:r w:rsidR="009F3180" w:rsidRPr="00D6624F">
        <w:rPr>
          <w:rFonts w:cstheme="minorHAnsi"/>
          <w:spacing w:val="-2"/>
          <w:szCs w:val="28"/>
        </w:rPr>
        <w:t>ро</w:t>
      </w:r>
      <w:r w:rsidR="009F3180">
        <w:rPr>
          <w:rFonts w:cstheme="minorHAnsi"/>
          <w:spacing w:val="-2"/>
          <w:szCs w:val="28"/>
        </w:rPr>
        <w:t>зкладати</w:t>
      </w:r>
      <w:r w:rsidRPr="00D6624F">
        <w:rPr>
          <w:rFonts w:cstheme="minorHAnsi"/>
          <w:spacing w:val="-2"/>
          <w:szCs w:val="28"/>
        </w:rPr>
        <w:t xml:space="preserve"> складні завдання на </w:t>
      </w:r>
      <w:r w:rsidR="00BE2DEF">
        <w:rPr>
          <w:rFonts w:cstheme="minorHAnsi"/>
          <w:spacing w:val="-2"/>
          <w:szCs w:val="28"/>
        </w:rPr>
        <w:t>простіші</w:t>
      </w:r>
      <w:r w:rsidRPr="00D6624F">
        <w:rPr>
          <w:rFonts w:cstheme="minorHAnsi"/>
          <w:spacing w:val="-2"/>
          <w:szCs w:val="28"/>
        </w:rPr>
        <w:t xml:space="preserve"> й виявляти взаємозв</w:t>
      </w:r>
      <w:r w:rsidR="00CD50A9" w:rsidRPr="00CD50A9">
        <w:rPr>
          <w:rFonts w:cstheme="minorHAnsi"/>
          <w:spacing w:val="-2"/>
          <w:szCs w:val="28"/>
        </w:rPr>
        <w:t>’</w:t>
      </w:r>
      <w:r w:rsidRPr="00D6624F">
        <w:rPr>
          <w:rFonts w:cstheme="minorHAnsi"/>
          <w:spacing w:val="-2"/>
          <w:szCs w:val="28"/>
        </w:rPr>
        <w:t xml:space="preserve">язки. </w:t>
      </w:r>
    </w:p>
    <w:p w14:paraId="23C32BE1" w14:textId="12D4AB3E" w:rsidR="0011060B" w:rsidRDefault="00BE2DEF" w:rsidP="00613DEC">
      <w:pPr>
        <w:ind w:firstLine="708"/>
      </w:pPr>
      <w:r>
        <w:rPr>
          <w:bCs/>
          <w:iCs/>
        </w:rPr>
        <w:t>З</w:t>
      </w:r>
      <w:r w:rsidR="00A93745">
        <w:rPr>
          <w:bCs/>
          <w:iCs/>
        </w:rPr>
        <w:t>авдяки</w:t>
      </w:r>
      <w:r w:rsidR="00E022BC">
        <w:rPr>
          <w:bCs/>
          <w:iCs/>
        </w:rPr>
        <w:t xml:space="preserve"> розвиненим</w:t>
      </w:r>
      <w:r w:rsidR="00A93745">
        <w:rPr>
          <w:bCs/>
          <w:iCs/>
        </w:rPr>
        <w:t xml:space="preserve"> </w:t>
      </w:r>
      <w:proofErr w:type="spellStart"/>
      <w:r w:rsidR="00A93745">
        <w:rPr>
          <w:bCs/>
          <w:iCs/>
        </w:rPr>
        <w:t>мисленнєвим</w:t>
      </w:r>
      <w:proofErr w:type="spellEnd"/>
      <w:r w:rsidR="00A93745">
        <w:rPr>
          <w:bCs/>
          <w:iCs/>
        </w:rPr>
        <w:t xml:space="preserve"> здібностям процес засвоєння здобувачами мовних знань</w:t>
      </w:r>
      <w:r w:rsidR="00E022BC" w:rsidRPr="00E022BC">
        <w:rPr>
          <w:bCs/>
          <w:iCs/>
        </w:rPr>
        <w:t xml:space="preserve"> </w:t>
      </w:r>
      <w:r w:rsidR="00E022BC">
        <w:rPr>
          <w:bCs/>
          <w:iCs/>
        </w:rPr>
        <w:t>здійснюється</w:t>
      </w:r>
      <w:r w:rsidR="00E022BC" w:rsidRPr="00E022BC">
        <w:rPr>
          <w:bCs/>
          <w:iCs/>
        </w:rPr>
        <w:t xml:space="preserve"> </w:t>
      </w:r>
      <w:r w:rsidR="00E022BC">
        <w:rPr>
          <w:bCs/>
          <w:iCs/>
        </w:rPr>
        <w:t>усвідомлено</w:t>
      </w:r>
      <w:r w:rsidR="00A93745">
        <w:rPr>
          <w:bCs/>
          <w:iCs/>
        </w:rPr>
        <w:t xml:space="preserve">. </w:t>
      </w:r>
      <w:r w:rsidR="00A93745">
        <w:t>Н</w:t>
      </w:r>
      <w:r w:rsidR="00C5757B">
        <w:t>еобхідним компонентом формування комунікативних умінь і навичок як обов</w:t>
      </w:r>
      <w:r w:rsidR="00C5757B" w:rsidRPr="0026048F">
        <w:t>’</w:t>
      </w:r>
      <w:r w:rsidR="00C5757B">
        <w:t>язкова здібність під час пізнавальної діяльності є математичний спосіб мислення, у процесі якого проявляються</w:t>
      </w:r>
      <w:r w:rsidR="00C5757B" w:rsidRPr="00ED6EF5">
        <w:rPr>
          <w:rFonts w:cs="Times New Roman"/>
          <w:color w:val="000000"/>
          <w:szCs w:val="24"/>
          <w:shd w:val="clear" w:color="auto" w:fill="FFFFFF"/>
        </w:rPr>
        <w:t xml:space="preserve"> вміння знаходити головне</w:t>
      </w:r>
      <w:r w:rsidR="00C5757B">
        <w:rPr>
          <w:rFonts w:cs="Times New Roman"/>
          <w:color w:val="000000"/>
          <w:szCs w:val="24"/>
          <w:shd w:val="clear" w:color="auto" w:fill="FFFFFF"/>
        </w:rPr>
        <w:t>, доведеність судження, логічність викладу власної думки, чіткість та лаконічність</w:t>
      </w:r>
      <w:r w:rsidR="00C5757B">
        <w:rPr>
          <w:rFonts w:ascii="Arial" w:hAnsi="Arial" w:cs="Arial"/>
          <w:color w:val="000000"/>
          <w:sz w:val="21"/>
          <w:szCs w:val="21"/>
          <w:shd w:val="clear" w:color="auto" w:fill="FFFFFF"/>
        </w:rPr>
        <w:t xml:space="preserve"> </w:t>
      </w:r>
      <w:r w:rsidR="00C5757B" w:rsidRPr="00374F4E">
        <w:rPr>
          <w:rFonts w:cs="Times New Roman"/>
          <w:color w:val="000000"/>
          <w:szCs w:val="24"/>
          <w:shd w:val="clear" w:color="auto" w:fill="FFFFFF"/>
        </w:rPr>
        <w:t>мовлення</w:t>
      </w:r>
      <w:r w:rsidR="00C5757B">
        <w:rPr>
          <w:rFonts w:cs="Times New Roman"/>
          <w:color w:val="000000"/>
          <w:szCs w:val="24"/>
          <w:shd w:val="clear" w:color="auto" w:fill="FFFFFF"/>
        </w:rPr>
        <w:t xml:space="preserve"> та ін.</w:t>
      </w:r>
      <w:r w:rsidR="00C5757B">
        <w:rPr>
          <w:rFonts w:ascii="Arial" w:hAnsi="Arial" w:cs="Arial"/>
          <w:color w:val="000000"/>
          <w:sz w:val="21"/>
          <w:szCs w:val="21"/>
          <w:shd w:val="clear" w:color="auto" w:fill="FFFFFF"/>
        </w:rPr>
        <w:t xml:space="preserve"> </w:t>
      </w:r>
      <w:r>
        <w:t>Отже</w:t>
      </w:r>
      <w:r w:rsidR="00C5757B">
        <w:t>, розвиток та застосування математичного мислення допоможе під час розв</w:t>
      </w:r>
      <w:r w:rsidR="00C5757B" w:rsidRPr="00833E08">
        <w:t>’</w:t>
      </w:r>
      <w:r w:rsidR="00C5757B">
        <w:t xml:space="preserve">язання різного типу завдань. Це значить, що під час навчання української мови виникає потреба у формуванні математичної компетентності учнів. </w:t>
      </w:r>
    </w:p>
    <w:p w14:paraId="682128FC" w14:textId="565E6F66" w:rsidR="00D6624F" w:rsidRDefault="00C66180" w:rsidP="00C66180">
      <w:pPr>
        <w:pStyle w:val="2"/>
      </w:pPr>
      <w:r>
        <w:t>Література</w:t>
      </w:r>
    </w:p>
    <w:p w14:paraId="7FE48B05" w14:textId="401E29C7" w:rsidR="00C66180" w:rsidRPr="00B60A1E" w:rsidRDefault="00C66180" w:rsidP="00C66180">
      <w:pPr>
        <w:rPr>
          <w:lang w:val="ru-RU"/>
        </w:rPr>
      </w:pPr>
      <w:r w:rsidRPr="00C66180">
        <w:rPr>
          <w:b/>
        </w:rPr>
        <w:t>1.</w:t>
      </w:r>
      <w:r>
        <w:t> </w:t>
      </w:r>
      <w:bookmarkStart w:id="1" w:name="_Ref85660467"/>
      <w:r w:rsidRPr="00351C9B">
        <w:rPr>
          <w:rFonts w:cs="Times New Roman"/>
          <w:b/>
          <w:szCs w:val="28"/>
          <w:lang w:val="en-US"/>
        </w:rPr>
        <w:t>Council Recommendation of 22 May 2018 on key competences for lifelong learning.</w:t>
      </w:r>
      <w:r w:rsidRPr="0043521A">
        <w:rPr>
          <w:rFonts w:cs="Times New Roman"/>
          <w:szCs w:val="28"/>
          <w:lang w:val="en-US"/>
        </w:rPr>
        <w:t xml:space="preserve"> </w:t>
      </w:r>
      <w:r w:rsidRPr="0043521A">
        <w:rPr>
          <w:rFonts w:cs="Times New Roman"/>
          <w:i/>
          <w:szCs w:val="28"/>
          <w:lang w:val="en-US"/>
        </w:rPr>
        <w:t>Official Journal of the European Union</w:t>
      </w:r>
      <w:r w:rsidRPr="0043521A">
        <w:rPr>
          <w:rFonts w:cs="Times New Roman"/>
          <w:szCs w:val="28"/>
          <w:lang w:val="en-US"/>
        </w:rPr>
        <w:t>, 2018. Issue 61. P. 1‒13. URL</w:t>
      </w:r>
      <w:r w:rsidRPr="0043521A">
        <w:rPr>
          <w:rFonts w:cs="Times New Roman"/>
          <w:szCs w:val="28"/>
        </w:rPr>
        <w:t>:</w:t>
      </w:r>
      <w:r w:rsidRPr="0043521A">
        <w:rPr>
          <w:szCs w:val="28"/>
        </w:rPr>
        <w:t xml:space="preserve"> </w:t>
      </w:r>
      <w:hyperlink r:id="rId5" w:history="1">
        <w:r w:rsidRPr="0076353B">
          <w:rPr>
            <w:rStyle w:val="a3"/>
            <w:rFonts w:cs="Times New Roman"/>
            <w:color w:val="000000" w:themeColor="text1"/>
            <w:szCs w:val="28"/>
            <w:u w:val="none"/>
          </w:rPr>
          <w:t>https://eur-lex.europa.eu/legal-content/EN/TXT/?uri=OJ:C:2018:189:TOC</w:t>
        </w:r>
      </w:hyperlink>
      <w:r w:rsidRPr="0043521A">
        <w:rPr>
          <w:rFonts w:cs="Times New Roman"/>
          <w:szCs w:val="28"/>
        </w:rPr>
        <w:t xml:space="preserve"> (дата звернення: 20.10.21.)</w:t>
      </w:r>
      <w:bookmarkEnd w:id="1"/>
      <w:r>
        <w:rPr>
          <w:rFonts w:cs="Times New Roman"/>
          <w:szCs w:val="28"/>
        </w:rPr>
        <w:t xml:space="preserve">. </w:t>
      </w:r>
      <w:r w:rsidR="0092197D">
        <w:rPr>
          <w:b/>
        </w:rPr>
        <w:t>2</w:t>
      </w:r>
      <w:r w:rsidRPr="00C66180">
        <w:rPr>
          <w:b/>
        </w:rPr>
        <w:t>.</w:t>
      </w:r>
      <w:r>
        <w:t> </w:t>
      </w:r>
      <w:bookmarkStart w:id="2" w:name="_Ref92289146"/>
      <w:bookmarkStart w:id="3" w:name="_Ref90577319"/>
      <w:proofErr w:type="spellStart"/>
      <w:r w:rsidR="00E57E68" w:rsidRPr="00351C9B">
        <w:rPr>
          <w:b/>
          <w:szCs w:val="28"/>
        </w:rPr>
        <w:t>Гумбольт</w:t>
      </w:r>
      <w:proofErr w:type="spellEnd"/>
      <w:r w:rsidR="00351C9B">
        <w:rPr>
          <w:b/>
          <w:szCs w:val="28"/>
        </w:rPr>
        <w:t> </w:t>
      </w:r>
      <w:r w:rsidR="00E57E68" w:rsidRPr="00351C9B">
        <w:rPr>
          <w:b/>
          <w:szCs w:val="28"/>
        </w:rPr>
        <w:t>В.</w:t>
      </w:r>
      <w:r w:rsidR="00351C9B">
        <w:rPr>
          <w:b/>
          <w:szCs w:val="28"/>
        </w:rPr>
        <w:t> </w:t>
      </w:r>
      <w:r w:rsidR="00E57E68" w:rsidRPr="00351C9B">
        <w:rPr>
          <w:b/>
          <w:szCs w:val="28"/>
        </w:rPr>
        <w:t>фон.</w:t>
      </w:r>
      <w:r w:rsidR="00E57E68">
        <w:rPr>
          <w:szCs w:val="28"/>
        </w:rPr>
        <w:t xml:space="preserve"> </w:t>
      </w:r>
      <w:r w:rsidR="00E57E68">
        <w:rPr>
          <w:szCs w:val="28"/>
          <w:lang w:val="ru-RU"/>
        </w:rPr>
        <w:t xml:space="preserve">Язык и философия культуры / </w:t>
      </w:r>
      <w:r w:rsidR="0092197D">
        <w:rPr>
          <w:szCs w:val="28"/>
          <w:lang w:val="ru-RU"/>
        </w:rPr>
        <w:t>п</w:t>
      </w:r>
      <w:r w:rsidR="00E57E68">
        <w:rPr>
          <w:szCs w:val="28"/>
          <w:lang w:val="ru-RU"/>
        </w:rPr>
        <w:t>ер. с нем.; сост. </w:t>
      </w:r>
      <w:r w:rsidR="00B60A1E">
        <w:rPr>
          <w:szCs w:val="28"/>
          <w:lang w:val="ru-RU"/>
        </w:rPr>
        <w:t>и</w:t>
      </w:r>
      <w:r w:rsidR="00E57E68">
        <w:rPr>
          <w:szCs w:val="28"/>
          <w:lang w:val="ru-RU"/>
        </w:rPr>
        <w:t> общ. </w:t>
      </w:r>
      <w:r w:rsidR="00B60A1E">
        <w:rPr>
          <w:szCs w:val="28"/>
          <w:lang w:val="ru-RU"/>
        </w:rPr>
        <w:t>р</w:t>
      </w:r>
      <w:r w:rsidR="00E57E68">
        <w:rPr>
          <w:szCs w:val="28"/>
          <w:lang w:val="ru-RU"/>
        </w:rPr>
        <w:t>ед., вступ. </w:t>
      </w:r>
      <w:r w:rsidR="00B60A1E">
        <w:rPr>
          <w:szCs w:val="28"/>
          <w:lang w:val="ru-RU"/>
        </w:rPr>
        <w:t>с</w:t>
      </w:r>
      <w:r w:rsidR="00E57E68">
        <w:rPr>
          <w:szCs w:val="28"/>
          <w:lang w:val="ru-RU"/>
        </w:rPr>
        <w:t>т. А. В. </w:t>
      </w:r>
      <w:proofErr w:type="spellStart"/>
      <w:r w:rsidR="00E57E68">
        <w:rPr>
          <w:szCs w:val="28"/>
          <w:lang w:val="ru-RU"/>
        </w:rPr>
        <w:t>Гулыгин</w:t>
      </w:r>
      <w:proofErr w:type="spellEnd"/>
      <w:r w:rsidR="00E57E68">
        <w:rPr>
          <w:szCs w:val="28"/>
          <w:lang w:val="ru-RU"/>
        </w:rPr>
        <w:t>, Г. В. </w:t>
      </w:r>
      <w:proofErr w:type="spellStart"/>
      <w:r w:rsidR="00E57E68">
        <w:rPr>
          <w:szCs w:val="28"/>
          <w:lang w:val="ru-RU"/>
        </w:rPr>
        <w:t>Рамиашвили</w:t>
      </w:r>
      <w:proofErr w:type="spellEnd"/>
      <w:r w:rsidR="00E57E68">
        <w:rPr>
          <w:szCs w:val="28"/>
          <w:lang w:val="ru-RU"/>
        </w:rPr>
        <w:t xml:space="preserve">. </w:t>
      </w:r>
      <w:proofErr w:type="gramStart"/>
      <w:r w:rsidR="00E57E68">
        <w:rPr>
          <w:szCs w:val="28"/>
          <w:lang w:val="ru-RU"/>
        </w:rPr>
        <w:t>М. :</w:t>
      </w:r>
      <w:proofErr w:type="gramEnd"/>
      <w:r w:rsidR="00E57E68">
        <w:rPr>
          <w:szCs w:val="28"/>
          <w:lang w:val="ru-RU"/>
        </w:rPr>
        <w:t xml:space="preserve"> Прогресс, 1985. 452 с.</w:t>
      </w:r>
      <w:bookmarkEnd w:id="2"/>
      <w:r w:rsidR="00E57E68">
        <w:rPr>
          <w:szCs w:val="28"/>
          <w:lang w:val="ru-RU"/>
        </w:rPr>
        <w:t xml:space="preserve"> </w:t>
      </w:r>
      <w:r w:rsidR="0092197D">
        <w:rPr>
          <w:b/>
          <w:szCs w:val="28"/>
          <w:lang w:val="ru-RU"/>
        </w:rPr>
        <w:t>3</w:t>
      </w:r>
      <w:r w:rsidR="00E57E68" w:rsidRPr="00E57E68">
        <w:rPr>
          <w:b/>
          <w:szCs w:val="28"/>
          <w:lang w:val="ru-RU"/>
        </w:rPr>
        <w:t>.</w:t>
      </w:r>
      <w:r w:rsidR="00E57E68">
        <w:rPr>
          <w:szCs w:val="28"/>
          <w:lang w:val="ru-RU"/>
        </w:rPr>
        <w:t> </w:t>
      </w:r>
      <w:bookmarkStart w:id="4" w:name="_Ref60778556"/>
      <w:r w:rsidR="003141B5" w:rsidRPr="00351C9B">
        <w:rPr>
          <w:b/>
        </w:rPr>
        <w:t>Дудик</w:t>
      </w:r>
      <w:r w:rsidR="00B60A1E" w:rsidRPr="00351C9B">
        <w:rPr>
          <w:b/>
          <w:lang w:val="ru-RU"/>
        </w:rPr>
        <w:t> </w:t>
      </w:r>
      <w:r w:rsidR="003141B5" w:rsidRPr="00351C9B">
        <w:rPr>
          <w:b/>
        </w:rPr>
        <w:t>П.</w:t>
      </w:r>
      <w:r w:rsidR="00B60A1E" w:rsidRPr="00351C9B">
        <w:rPr>
          <w:b/>
          <w:lang w:val="ru-RU"/>
        </w:rPr>
        <w:t> </w:t>
      </w:r>
      <w:r w:rsidR="003141B5" w:rsidRPr="00351C9B">
        <w:rPr>
          <w:b/>
        </w:rPr>
        <w:t>С, Прокопчук</w:t>
      </w:r>
      <w:r w:rsidR="0092197D" w:rsidRPr="00351C9B">
        <w:rPr>
          <w:b/>
        </w:rPr>
        <w:t> </w:t>
      </w:r>
      <w:r w:rsidR="003141B5" w:rsidRPr="00351C9B">
        <w:rPr>
          <w:b/>
        </w:rPr>
        <w:t>Л.</w:t>
      </w:r>
      <w:r w:rsidR="0092197D" w:rsidRPr="00351C9B">
        <w:rPr>
          <w:b/>
        </w:rPr>
        <w:t> </w:t>
      </w:r>
      <w:r w:rsidR="003141B5" w:rsidRPr="00351C9B">
        <w:rPr>
          <w:b/>
        </w:rPr>
        <w:t>В.</w:t>
      </w:r>
      <w:r w:rsidR="003141B5">
        <w:t xml:space="preserve"> Синтаксис української мови: підручник. Київ</w:t>
      </w:r>
      <w:r w:rsidR="00B60A1E">
        <w:rPr>
          <w:lang w:val="ru-RU"/>
        </w:rPr>
        <w:t> </w:t>
      </w:r>
      <w:r w:rsidR="003141B5">
        <w:t>: ВЦ «Академія», 2010. 384</w:t>
      </w:r>
      <w:r w:rsidR="00B60A1E">
        <w:rPr>
          <w:lang w:val="ru-RU"/>
        </w:rPr>
        <w:t> </w:t>
      </w:r>
      <w:r w:rsidR="003141B5">
        <w:t xml:space="preserve">с. </w:t>
      </w:r>
      <w:bookmarkEnd w:id="4"/>
      <w:r w:rsidR="0092197D">
        <w:rPr>
          <w:b/>
        </w:rPr>
        <w:t>4</w:t>
      </w:r>
      <w:r w:rsidR="003141B5" w:rsidRPr="003141B5">
        <w:rPr>
          <w:b/>
        </w:rPr>
        <w:t>.</w:t>
      </w:r>
      <w:r w:rsidR="003141B5" w:rsidRPr="003141B5">
        <w:t> </w:t>
      </w:r>
      <w:r w:rsidR="00E57E68" w:rsidRPr="00351C9B">
        <w:rPr>
          <w:b/>
        </w:rPr>
        <w:t>Загальна психологія</w:t>
      </w:r>
      <w:r w:rsidR="00E57E68" w:rsidRPr="00E57E68">
        <w:t xml:space="preserve"> / </w:t>
      </w:r>
      <w:r w:rsidR="0092197D">
        <w:t>з</w:t>
      </w:r>
      <w:r w:rsidR="00E57E68" w:rsidRPr="00E57E68">
        <w:t>а загальною редакцією академіка С. Д. Максименка</w:t>
      </w:r>
      <w:r w:rsidR="00E57E68">
        <w:t xml:space="preserve">. Підручник. 2-ге вид., </w:t>
      </w:r>
      <w:proofErr w:type="spellStart"/>
      <w:r w:rsidR="00E57E68">
        <w:t>переробл</w:t>
      </w:r>
      <w:proofErr w:type="spellEnd"/>
      <w:r w:rsidR="00E57E68">
        <w:t>. і </w:t>
      </w:r>
      <w:proofErr w:type="spellStart"/>
      <w:r w:rsidR="00E57E68">
        <w:t>доп</w:t>
      </w:r>
      <w:proofErr w:type="spellEnd"/>
      <w:r w:rsidR="00E57E68">
        <w:t>. Вінниця : Нова Книга, 2004. 704 с</w:t>
      </w:r>
      <w:bookmarkEnd w:id="3"/>
      <w:r w:rsidR="00E57E68">
        <w:t xml:space="preserve">. </w:t>
      </w:r>
      <w:r w:rsidR="0092197D">
        <w:rPr>
          <w:rStyle w:val="a3"/>
          <w:b/>
          <w:color w:val="000000" w:themeColor="text1"/>
          <w:u w:val="none"/>
        </w:rPr>
        <w:t>5</w:t>
      </w:r>
      <w:r w:rsidRPr="00E57E68">
        <w:rPr>
          <w:rStyle w:val="a3"/>
          <w:color w:val="000000" w:themeColor="text1"/>
          <w:u w:val="none"/>
        </w:rPr>
        <w:t>. </w:t>
      </w:r>
      <w:bookmarkStart w:id="5" w:name="_Ref328474502"/>
      <w:bookmarkStart w:id="6" w:name="_Ref63030265"/>
      <w:r w:rsidR="00E57E68" w:rsidRPr="00351C9B">
        <w:rPr>
          <w:b/>
          <w:szCs w:val="28"/>
        </w:rPr>
        <w:t>Закон України «Про освіту»</w:t>
      </w:r>
      <w:r w:rsidR="00351C9B">
        <w:rPr>
          <w:szCs w:val="28"/>
        </w:rPr>
        <w:t xml:space="preserve">. </w:t>
      </w:r>
      <w:r w:rsidR="00E57E68">
        <w:rPr>
          <w:szCs w:val="28"/>
          <w:lang w:val="en-US"/>
        </w:rPr>
        <w:t>URL</w:t>
      </w:r>
      <w:r w:rsidR="00E57E68" w:rsidRPr="004F0AA8">
        <w:rPr>
          <w:szCs w:val="28"/>
        </w:rPr>
        <w:t xml:space="preserve">: </w:t>
      </w:r>
      <w:hyperlink r:id="rId6" w:anchor="Text" w:history="1">
        <w:r w:rsidR="00E57E68" w:rsidRPr="0076353B">
          <w:rPr>
            <w:rStyle w:val="a3"/>
            <w:color w:val="000000" w:themeColor="text1"/>
            <w:szCs w:val="28"/>
            <w:u w:val="none"/>
          </w:rPr>
          <w:t>https://zakon.rada.gov.ua/laws/show/2145-19#Text</w:t>
        </w:r>
      </w:hyperlink>
      <w:bookmarkEnd w:id="5"/>
      <w:r w:rsidR="00E57E68" w:rsidRPr="0076353B">
        <w:rPr>
          <w:rStyle w:val="a3"/>
          <w:color w:val="000000" w:themeColor="text1"/>
          <w:szCs w:val="28"/>
          <w:u w:val="none"/>
        </w:rPr>
        <w:t xml:space="preserve"> </w:t>
      </w:r>
      <w:r w:rsidR="00E57E68" w:rsidRPr="0076353B">
        <w:rPr>
          <w:rStyle w:val="a3"/>
          <w:color w:val="000000" w:themeColor="text1"/>
          <w:u w:val="none"/>
        </w:rPr>
        <w:t>(дата звернення: 30.01.202</w:t>
      </w:r>
      <w:r w:rsidR="0076353B">
        <w:rPr>
          <w:rStyle w:val="a3"/>
          <w:color w:val="000000" w:themeColor="text1"/>
          <w:u w:val="none"/>
        </w:rPr>
        <w:t>2</w:t>
      </w:r>
      <w:r w:rsidR="00E57E68" w:rsidRPr="0076353B">
        <w:rPr>
          <w:rStyle w:val="a3"/>
          <w:color w:val="000000" w:themeColor="text1"/>
          <w:u w:val="none"/>
        </w:rPr>
        <w:t>).</w:t>
      </w:r>
      <w:bookmarkEnd w:id="6"/>
      <w:r w:rsidR="007049B6">
        <w:rPr>
          <w:rStyle w:val="a3"/>
          <w:u w:val="none"/>
        </w:rPr>
        <w:t xml:space="preserve"> </w:t>
      </w:r>
      <w:r w:rsidR="0092197D">
        <w:rPr>
          <w:rStyle w:val="a3"/>
          <w:b/>
          <w:color w:val="000000" w:themeColor="text1"/>
          <w:u w:val="none"/>
        </w:rPr>
        <w:t>6</w:t>
      </w:r>
      <w:r w:rsidR="00E57E68" w:rsidRPr="00351C9B">
        <w:rPr>
          <w:rStyle w:val="a3"/>
          <w:b/>
          <w:color w:val="000000" w:themeColor="text1"/>
          <w:u w:val="none"/>
        </w:rPr>
        <w:t>.</w:t>
      </w:r>
      <w:r w:rsidR="003141B5" w:rsidRPr="00351C9B">
        <w:rPr>
          <w:b/>
        </w:rPr>
        <w:t> </w:t>
      </w:r>
      <w:bookmarkStart w:id="7" w:name="_Ref92137939"/>
      <w:bookmarkStart w:id="8" w:name="_Ref85230835"/>
      <w:proofErr w:type="spellStart"/>
      <w:r w:rsidR="003141B5" w:rsidRPr="00351C9B">
        <w:rPr>
          <w:b/>
          <w:szCs w:val="28"/>
          <w:lang w:val="ru-RU"/>
        </w:rPr>
        <w:t>Крутецкий</w:t>
      </w:r>
      <w:proofErr w:type="spellEnd"/>
      <w:r w:rsidR="00B60A1E" w:rsidRPr="00351C9B">
        <w:rPr>
          <w:b/>
          <w:szCs w:val="28"/>
          <w:lang w:val="ru-RU"/>
        </w:rPr>
        <w:t> </w:t>
      </w:r>
      <w:r w:rsidR="003141B5" w:rsidRPr="00351C9B">
        <w:rPr>
          <w:b/>
          <w:szCs w:val="28"/>
          <w:lang w:val="ru-RU"/>
        </w:rPr>
        <w:t>В.</w:t>
      </w:r>
      <w:r w:rsidR="00B60A1E" w:rsidRPr="00351C9B">
        <w:rPr>
          <w:b/>
          <w:szCs w:val="28"/>
          <w:lang w:val="ru-RU"/>
        </w:rPr>
        <w:t> </w:t>
      </w:r>
      <w:r w:rsidR="003141B5" w:rsidRPr="00351C9B">
        <w:rPr>
          <w:b/>
          <w:szCs w:val="28"/>
          <w:lang w:val="ru-RU"/>
        </w:rPr>
        <w:t>А.</w:t>
      </w:r>
      <w:r w:rsidR="003141B5" w:rsidRPr="00A90315">
        <w:rPr>
          <w:szCs w:val="28"/>
          <w:lang w:val="ru-RU"/>
        </w:rPr>
        <w:t xml:space="preserve"> Психология математических способностей школьников. М., 196</w:t>
      </w:r>
      <w:r w:rsidR="003141B5" w:rsidRPr="00913D56">
        <w:rPr>
          <w:szCs w:val="28"/>
        </w:rPr>
        <w:t>8. 431</w:t>
      </w:r>
      <w:r w:rsidR="003141B5">
        <w:rPr>
          <w:szCs w:val="28"/>
        </w:rPr>
        <w:t> </w:t>
      </w:r>
      <w:r w:rsidR="003141B5" w:rsidRPr="00913D56">
        <w:rPr>
          <w:szCs w:val="28"/>
        </w:rPr>
        <w:t>с.</w:t>
      </w:r>
      <w:bookmarkEnd w:id="7"/>
      <w:r w:rsidR="003141B5">
        <w:rPr>
          <w:szCs w:val="28"/>
        </w:rPr>
        <w:t xml:space="preserve"> </w:t>
      </w:r>
      <w:r w:rsidR="0092197D">
        <w:rPr>
          <w:b/>
          <w:szCs w:val="28"/>
          <w:lang w:val="ru-RU"/>
        </w:rPr>
        <w:t>7</w:t>
      </w:r>
      <w:r w:rsidR="003141B5" w:rsidRPr="00351C9B">
        <w:rPr>
          <w:b/>
          <w:szCs w:val="28"/>
        </w:rPr>
        <w:t>. </w:t>
      </w:r>
      <w:proofErr w:type="spellStart"/>
      <w:r w:rsidR="003141B5" w:rsidRPr="00351C9B">
        <w:rPr>
          <w:b/>
        </w:rPr>
        <w:t>Куранова</w:t>
      </w:r>
      <w:proofErr w:type="spellEnd"/>
      <w:r w:rsidR="003141B5" w:rsidRPr="00351C9B">
        <w:rPr>
          <w:b/>
        </w:rPr>
        <w:t> С. I.</w:t>
      </w:r>
      <w:r w:rsidR="003141B5">
        <w:t xml:space="preserve"> Основи </w:t>
      </w:r>
      <w:proofErr w:type="gramStart"/>
      <w:r w:rsidR="003141B5">
        <w:t>психолінгвістики :</w:t>
      </w:r>
      <w:proofErr w:type="gramEnd"/>
      <w:r w:rsidR="003141B5">
        <w:t xml:space="preserve"> </w:t>
      </w:r>
      <w:proofErr w:type="spellStart"/>
      <w:r w:rsidR="003141B5">
        <w:t>навч</w:t>
      </w:r>
      <w:proofErr w:type="spellEnd"/>
      <w:r w:rsidR="003141B5">
        <w:t xml:space="preserve">. </w:t>
      </w:r>
      <w:proofErr w:type="spellStart"/>
      <w:r w:rsidR="003141B5">
        <w:t>посіб</w:t>
      </w:r>
      <w:proofErr w:type="spellEnd"/>
      <w:r w:rsidR="003141B5">
        <w:t>. К. : В Ц «Академія», 2012. 208 с.</w:t>
      </w:r>
      <w:bookmarkEnd w:id="8"/>
      <w:r w:rsidR="003141B5">
        <w:t xml:space="preserve"> </w:t>
      </w:r>
      <w:r w:rsidR="0092197D">
        <w:rPr>
          <w:b/>
          <w:lang w:val="ru-RU"/>
        </w:rPr>
        <w:t>8</w:t>
      </w:r>
      <w:r w:rsidR="003141B5" w:rsidRPr="00351C9B">
        <w:rPr>
          <w:b/>
        </w:rPr>
        <w:t>. </w:t>
      </w:r>
      <w:bookmarkStart w:id="9" w:name="_Ref60767538"/>
      <w:r w:rsidR="003141B5" w:rsidRPr="00351C9B">
        <w:rPr>
          <w:b/>
        </w:rPr>
        <w:t>Омельчук</w:t>
      </w:r>
      <w:r w:rsidR="00B60A1E" w:rsidRPr="00351C9B">
        <w:rPr>
          <w:b/>
          <w:lang w:val="ru-RU"/>
        </w:rPr>
        <w:t> </w:t>
      </w:r>
      <w:r w:rsidR="003141B5" w:rsidRPr="00351C9B">
        <w:rPr>
          <w:b/>
        </w:rPr>
        <w:t>С.</w:t>
      </w:r>
      <w:r w:rsidR="00B60A1E" w:rsidRPr="00351C9B">
        <w:rPr>
          <w:b/>
          <w:lang w:val="ru-RU"/>
        </w:rPr>
        <w:t> </w:t>
      </w:r>
      <w:r w:rsidR="003141B5" w:rsidRPr="00351C9B">
        <w:rPr>
          <w:b/>
        </w:rPr>
        <w:t>А.</w:t>
      </w:r>
      <w:r w:rsidR="003141B5">
        <w:t xml:space="preserve"> Формування </w:t>
      </w:r>
      <w:proofErr w:type="spellStart"/>
      <w:r w:rsidR="003141B5">
        <w:t>мовленнєво</w:t>
      </w:r>
      <w:proofErr w:type="spellEnd"/>
      <w:r w:rsidR="003141B5">
        <w:t xml:space="preserve">-комунікативних умінь учнів основної школи на завершальному етапі вивчення синтаксису: </w:t>
      </w:r>
      <w:proofErr w:type="spellStart"/>
      <w:r w:rsidR="003141B5">
        <w:t>дис</w:t>
      </w:r>
      <w:proofErr w:type="spellEnd"/>
      <w:r w:rsidR="003141B5">
        <w:t xml:space="preserve">. … </w:t>
      </w:r>
      <w:proofErr w:type="spellStart"/>
      <w:r w:rsidR="003141B5">
        <w:t>канд</w:t>
      </w:r>
      <w:proofErr w:type="spellEnd"/>
      <w:r w:rsidR="003141B5">
        <w:t>. пед. наук : 13.00.02. Херсон, 2003. 229 с.</w:t>
      </w:r>
      <w:bookmarkEnd w:id="9"/>
      <w:r w:rsidR="00B60A1E">
        <w:rPr>
          <w:lang w:val="ru-RU"/>
        </w:rPr>
        <w:t xml:space="preserve"> </w:t>
      </w:r>
      <w:r w:rsidR="0092197D">
        <w:rPr>
          <w:b/>
          <w:lang w:val="ru-RU"/>
        </w:rPr>
        <w:t>9</w:t>
      </w:r>
      <w:r w:rsidR="00B60A1E" w:rsidRPr="00351C9B">
        <w:rPr>
          <w:b/>
          <w:lang w:val="ru-RU"/>
        </w:rPr>
        <w:t>. </w:t>
      </w:r>
      <w:r w:rsidR="00B60A1E" w:rsidRPr="00351C9B">
        <w:rPr>
          <w:rStyle w:val="a3"/>
          <w:b/>
          <w:color w:val="000000" w:themeColor="text1"/>
          <w:u w:val="none"/>
          <w:lang w:val="ru-RU"/>
        </w:rPr>
        <w:t>Рассел Б.</w:t>
      </w:r>
      <w:r w:rsidR="00B60A1E">
        <w:rPr>
          <w:rStyle w:val="a3"/>
          <w:color w:val="000000" w:themeColor="text1"/>
          <w:u w:val="none"/>
          <w:lang w:val="ru-RU"/>
        </w:rPr>
        <w:t xml:space="preserve"> </w:t>
      </w:r>
      <w:r w:rsidR="00B60A1E" w:rsidRPr="00940465">
        <w:rPr>
          <w:lang w:val="ru-RU"/>
        </w:rPr>
        <w:t>Искусство мыслить</w:t>
      </w:r>
      <w:r w:rsidR="0076353B">
        <w:rPr>
          <w:lang w:val="ru-RU"/>
        </w:rPr>
        <w:t> / п</w:t>
      </w:r>
      <w:r w:rsidR="00B60A1E" w:rsidRPr="00940465">
        <w:rPr>
          <w:lang w:val="ru-RU"/>
        </w:rPr>
        <w:t xml:space="preserve">еревод с англ. Козловой Е. Н., Назаровой О. А., Сычевой С. Г. </w:t>
      </w:r>
      <w:proofErr w:type="gramStart"/>
      <w:r w:rsidR="00B60A1E" w:rsidRPr="00940465">
        <w:rPr>
          <w:lang w:val="ru-RU"/>
        </w:rPr>
        <w:t>М. :</w:t>
      </w:r>
      <w:proofErr w:type="gramEnd"/>
      <w:r w:rsidR="00B60A1E" w:rsidRPr="00940465">
        <w:rPr>
          <w:lang w:val="ru-RU"/>
        </w:rPr>
        <w:t xml:space="preserve"> Идея-Пресс, Дом интеллектуальной книги, 1999. 240 с.</w:t>
      </w:r>
    </w:p>
    <w:sectPr w:rsidR="00C66180" w:rsidRPr="00B60A1E" w:rsidSect="00D6624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1A"/>
    <w:rsid w:val="00040B1C"/>
    <w:rsid w:val="00051F78"/>
    <w:rsid w:val="00094E4B"/>
    <w:rsid w:val="000D0683"/>
    <w:rsid w:val="0011060B"/>
    <w:rsid w:val="00112F05"/>
    <w:rsid w:val="00144840"/>
    <w:rsid w:val="0016172C"/>
    <w:rsid w:val="001B79FB"/>
    <w:rsid w:val="001C7B28"/>
    <w:rsid w:val="00213F8E"/>
    <w:rsid w:val="00232210"/>
    <w:rsid w:val="002445B5"/>
    <w:rsid w:val="002F36BA"/>
    <w:rsid w:val="00304450"/>
    <w:rsid w:val="003141B5"/>
    <w:rsid w:val="003233A6"/>
    <w:rsid w:val="0034111A"/>
    <w:rsid w:val="00341143"/>
    <w:rsid w:val="00350FFC"/>
    <w:rsid w:val="00351C9B"/>
    <w:rsid w:val="00363235"/>
    <w:rsid w:val="00384287"/>
    <w:rsid w:val="00395474"/>
    <w:rsid w:val="003B0D2D"/>
    <w:rsid w:val="003B776D"/>
    <w:rsid w:val="003D6CF3"/>
    <w:rsid w:val="003E7855"/>
    <w:rsid w:val="0040039D"/>
    <w:rsid w:val="00404EB7"/>
    <w:rsid w:val="00423E30"/>
    <w:rsid w:val="004411EB"/>
    <w:rsid w:val="00444ED8"/>
    <w:rsid w:val="00472D4C"/>
    <w:rsid w:val="00497907"/>
    <w:rsid w:val="004B0977"/>
    <w:rsid w:val="004B3101"/>
    <w:rsid w:val="004D1D1F"/>
    <w:rsid w:val="004F05D7"/>
    <w:rsid w:val="005016A2"/>
    <w:rsid w:val="00515CB6"/>
    <w:rsid w:val="00591C26"/>
    <w:rsid w:val="005A03E9"/>
    <w:rsid w:val="00613DEC"/>
    <w:rsid w:val="007049B6"/>
    <w:rsid w:val="007458A5"/>
    <w:rsid w:val="0076353B"/>
    <w:rsid w:val="00767D30"/>
    <w:rsid w:val="007A39A1"/>
    <w:rsid w:val="007E610D"/>
    <w:rsid w:val="00890B66"/>
    <w:rsid w:val="008F45BE"/>
    <w:rsid w:val="0092197D"/>
    <w:rsid w:val="00946AB5"/>
    <w:rsid w:val="00984754"/>
    <w:rsid w:val="009A10C3"/>
    <w:rsid w:val="009D103B"/>
    <w:rsid w:val="009E28E8"/>
    <w:rsid w:val="009F1A2E"/>
    <w:rsid w:val="009F3180"/>
    <w:rsid w:val="00A650EF"/>
    <w:rsid w:val="00A90315"/>
    <w:rsid w:val="00A9342F"/>
    <w:rsid w:val="00A93745"/>
    <w:rsid w:val="00B60A1E"/>
    <w:rsid w:val="00B74DFE"/>
    <w:rsid w:val="00B8680F"/>
    <w:rsid w:val="00B9364C"/>
    <w:rsid w:val="00BD050A"/>
    <w:rsid w:val="00BE2DEF"/>
    <w:rsid w:val="00BE6DB3"/>
    <w:rsid w:val="00BE7415"/>
    <w:rsid w:val="00BF2224"/>
    <w:rsid w:val="00C5757B"/>
    <w:rsid w:val="00C66180"/>
    <w:rsid w:val="00CC0D07"/>
    <w:rsid w:val="00CD0724"/>
    <w:rsid w:val="00CD50A9"/>
    <w:rsid w:val="00CE3152"/>
    <w:rsid w:val="00CF2A7D"/>
    <w:rsid w:val="00D04B14"/>
    <w:rsid w:val="00D25761"/>
    <w:rsid w:val="00D32169"/>
    <w:rsid w:val="00D6624F"/>
    <w:rsid w:val="00D86805"/>
    <w:rsid w:val="00DA66F0"/>
    <w:rsid w:val="00E022BC"/>
    <w:rsid w:val="00E0289D"/>
    <w:rsid w:val="00E34595"/>
    <w:rsid w:val="00E538D6"/>
    <w:rsid w:val="00E57E68"/>
    <w:rsid w:val="00E82C87"/>
    <w:rsid w:val="00E879A9"/>
    <w:rsid w:val="00EB34F7"/>
    <w:rsid w:val="00EE1244"/>
    <w:rsid w:val="00F11E23"/>
    <w:rsid w:val="00F20B70"/>
    <w:rsid w:val="00F220D5"/>
    <w:rsid w:val="00F607CD"/>
    <w:rsid w:val="00F730DA"/>
    <w:rsid w:val="00FA6567"/>
    <w:rsid w:val="00FD4C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DB4C"/>
  <w15:chartTrackingRefBased/>
  <w15:docId w15:val="{1435392C-8A14-4140-9E0C-0F1B820C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24F"/>
    <w:pPr>
      <w:widowControl w:val="0"/>
      <w:spacing w:after="0" w:line="36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C66180"/>
    <w:pPr>
      <w:keepNext/>
      <w:keepLines/>
      <w:jc w:val="center"/>
      <w:outlineLvl w:val="0"/>
    </w:pPr>
    <w:rPr>
      <w:rFonts w:eastAsiaTheme="majorEastAsia" w:cstheme="majorBidi"/>
      <w:b/>
      <w:szCs w:val="32"/>
    </w:rPr>
  </w:style>
  <w:style w:type="paragraph" w:styleId="2">
    <w:name w:val="heading 2"/>
    <w:basedOn w:val="a"/>
    <w:next w:val="a"/>
    <w:link w:val="20"/>
    <w:uiPriority w:val="9"/>
    <w:unhideWhenUsed/>
    <w:qFormat/>
    <w:rsid w:val="00C66180"/>
    <w:pPr>
      <w:keepNext/>
      <w:keepLines/>
      <w:jc w:val="center"/>
      <w:outlineLvl w:val="1"/>
    </w:pPr>
    <w:rPr>
      <w:rFonts w:eastAsiaTheme="majorEastAsia" w:cstheme="majorBidi"/>
      <w:b/>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6180"/>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C66180"/>
    <w:rPr>
      <w:rFonts w:ascii="Times New Roman" w:eastAsiaTheme="majorEastAsia" w:hAnsi="Times New Roman" w:cstheme="majorBidi"/>
      <w:b/>
      <w:i/>
      <w:color w:val="000000" w:themeColor="text1"/>
      <w:sz w:val="28"/>
      <w:szCs w:val="26"/>
    </w:rPr>
  </w:style>
  <w:style w:type="character" w:styleId="a3">
    <w:name w:val="Hyperlink"/>
    <w:basedOn w:val="a0"/>
    <w:uiPriority w:val="99"/>
    <w:unhideWhenUsed/>
    <w:rsid w:val="00C66180"/>
    <w:rPr>
      <w:color w:val="0563C1" w:themeColor="hyperlink"/>
      <w:u w:val="single"/>
    </w:rPr>
  </w:style>
  <w:style w:type="paragraph" w:styleId="a4">
    <w:name w:val="List Paragraph"/>
    <w:basedOn w:val="a"/>
    <w:uiPriority w:val="34"/>
    <w:qFormat/>
    <w:rsid w:val="00E57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2145-19" TargetMode="External"/><Relationship Id="rId5" Type="http://schemas.openxmlformats.org/officeDocument/2006/relationships/hyperlink" Target="https://eur-lex.europa.eu/legal-content/EN/TXT/?uri=OJ:C:2018:189:T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FE47F-6412-4487-81F0-C5587EC8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5</Pages>
  <Words>6008</Words>
  <Characters>3425</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37</cp:revision>
  <dcterms:created xsi:type="dcterms:W3CDTF">2022-01-31T14:54:00Z</dcterms:created>
  <dcterms:modified xsi:type="dcterms:W3CDTF">2024-01-13T15:57:00Z</dcterms:modified>
</cp:coreProperties>
</file>