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x-w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C30872" w:rsidRDefault="00C30872" w:rsidP="00C30872">
      <w:pPr>
        <w:jc w:val="both"/>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УДК 378.011.3-051:159-9</w:t>
      </w:r>
    </w:p>
    <w:p w:rsidR="00C30872" w:rsidRDefault="00C30872" w:rsidP="00C30872">
      <w:pPr>
        <w:jc w:val="right"/>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Л.О.Гапоненко, кандидат педагогічних  наук, доцент</w:t>
      </w:r>
    </w:p>
    <w:p w:rsidR="00C30872" w:rsidRDefault="00C30872" w:rsidP="00C30872">
      <w:pPr>
        <w:jc w:val="right"/>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Криворізького державного педагогічного університету</w:t>
      </w:r>
    </w:p>
    <w:p w:rsidR="00C30872" w:rsidRDefault="00C30872" w:rsidP="00C30872">
      <w:pPr>
        <w:jc w:val="right"/>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м. Кривий Ріг</w:t>
      </w:r>
    </w:p>
    <w:p w:rsidR="00C30872" w:rsidRDefault="00C30872" w:rsidP="00C30872">
      <w:pPr>
        <w:jc w:val="center"/>
        <w:contextualSpacing/>
        <w:spacing w:after="0" w:line="240" w:lineRule="auto"/>
        <w:rPr>
          <w:lang w:val="uk-UA"/>
          <w:rFonts w:ascii="Times New Roman" w:cs="Times New Roman" w:hAnsi="Times New Roman"/>
          <w:sz w:val="24"/>
          <w:szCs w:val="24"/>
        </w:rPr>
      </w:pPr>
      <w:r>
        <w:rPr>
          <w:lang w:val="uk-UA"/>
          <w:b/>
          <w:rFonts w:ascii="Times New Roman" w:cs="Times New Roman" w:hAnsi="Times New Roman"/>
          <w:sz w:val="24"/>
          <w:szCs w:val="24"/>
        </w:rPr>
        <w:t>НАРАТИВИ У РЕФЛЕКСИВНО-РОЛЬОВИХ ТРЕНІНГАХ ДЛЯ СТУДЕНТІВ-ПСИХОЛОГІВ З ПІДГОТОВКИ ДО ПСИХОГІГІЄНІЧНОЇ САМОРЕГУЛЯЦІЇ</w:t>
      </w:r>
    </w:p>
    <w:p w:rsidR="00C30872" w:rsidRDefault="00C30872" w:rsidP="00C30872">
      <w:pPr>
        <w:jc w:val="both"/>
        <w:ind w:firstLine="708"/>
        <w:contextualSpacing/>
        <w:spacing w:after="0" w:line="240" w:lineRule="auto"/>
        <w:rPr>
          <w:lang w:val="uk-UA"/>
          <w:i/>
          <w:rFonts w:ascii="Times New Roman" w:cs="Times New Roman" w:hAnsi="Times New Roman"/>
          <w:sz w:val="24"/>
          <w:szCs w:val="24"/>
        </w:rPr>
      </w:pP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i/>
          <w:rFonts w:ascii="Times New Roman" w:cs="Times New Roman" w:hAnsi="Times New Roman"/>
          <w:sz w:val="24"/>
          <w:szCs w:val="24"/>
        </w:rPr>
        <w:t>Постановка проблеми у загальному вигляді.</w:t>
      </w:r>
      <w:r>
        <w:rPr>
          <w:lang w:val="uk-UA"/>
          <w:rFonts w:ascii="Times New Roman" w:cs="Times New Roman" w:hAnsi="Times New Roman"/>
          <w:sz w:val="24"/>
          <w:szCs w:val="24"/>
        </w:rPr>
        <w:t xml:space="preserve"> Рефлексія є фундаментальною основою інтелектуальної діяльності студента, основою професійного оволодіння психологічними знаннями та практиками психологічної допомоги. Функція рефлексії  уможливлює розуміння багатства методологічних орієнтацій з пояснення розвитку здорової психіки та патологічної психіки. Завдяки рефлексивному мисленню студент набуває досвіду розпізнавати символічне сприйняття зовнішніх стимулів, їх відображення в думках, діях рольових позиціях. Рефлексивна свідомість дозволяє корегувати підвалини Ід, знаходити гармонію з Его та Супер-Его.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Складність психологічного наукового матеріалу полягає у відсутності будь-яких наочності. Тому звернення до власної проробки емоційно-когнітивної сфери є найкращим шляхом в підготовці майбутнього психолога.  Тренінгові заняття є найпершими, найбільш відповідними методами і техніками розвитку у студента вмінь розпізнавати теоретичний матеріал при виконанні завдань з розпізнання структури рольової поведінки, спрямованості психічної енергії, рівня сформованого емоційного інтелекту. Студент навчається визначати причино-наслідкові зв’язки, які вплинули на стан психологічного та фізичного здоров’я,  стилі відношення до себе та інших, визначення рольових позицій в навчальних ситуаціях.</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Для покращення професійної підготовки студента до майбутньої роботи психолога, першокурсників залучають до рефлексивно-рольових тренінгів.</w:t>
      </w:r>
    </w:p>
    <w:p w:rsidR="00C30872" w:rsidRDefault="00C30872" w:rsidP="00C30872">
      <w:pPr>
        <w:jc w:val="both"/>
        <w:ind w:firstLine="708"/>
        <w:contextualSpacing/>
        <w:spacing w:after="0" w:line="240" w:lineRule="auto"/>
        <w:rPr>
          <w:lang w:val="uk-UA" w:eastAsia="uk-UA"/>
          <w:rFonts w:ascii="Times New Roman" w:cs="Times New Roman" w:hAnsi="Times New Roman"/>
          <w:sz w:val="24"/>
          <w:szCs w:val="24"/>
        </w:rPr>
      </w:pPr>
      <w:r>
        <w:rPr>
          <w:lang w:val="uk-UA"/>
          <w:rFonts w:ascii="Times New Roman" w:cs="Times New Roman" w:hAnsi="Times New Roman"/>
          <w:sz w:val="24"/>
          <w:szCs w:val="24"/>
        </w:rPr>
        <w:t xml:space="preserve">Методологічною основою тренінгів є досягнення </w:t>
      </w:r>
      <w:r>
        <w:rPr>
          <w:lang w:val="uk-UA"/>
          <w:rFonts w:ascii="Times New Roman" w:hAnsi="Times New Roman"/>
          <w:sz w:val="24"/>
          <w:szCs w:val="24"/>
        </w:rPr>
        <w:t>американського психолога, літературознавця Ф.</w:t>
      </w:r>
      <w:proofErr w:type="spellStart"/>
      <w:r>
        <w:rPr>
          <w:lang w:val="uk-UA"/>
          <w:rFonts w:ascii="Times New Roman" w:hAnsi="Times New Roman"/>
          <w:sz w:val="24"/>
          <w:szCs w:val="24"/>
        </w:rPr>
        <w:t>Джеймсона</w:t>
      </w:r>
      <w:proofErr w:type="spellEnd"/>
      <w:r>
        <w:rPr>
          <w:lang w:val="uk-UA"/>
          <w:rFonts w:ascii="Times New Roman" w:hAnsi="Times New Roman"/>
          <w:sz w:val="24"/>
          <w:szCs w:val="24"/>
        </w:rPr>
        <w:t xml:space="preserve">, який використовував </w:t>
      </w:r>
      <w:proofErr w:type="spellStart"/>
      <w:r>
        <w:rPr>
          <w:lang w:val="uk-UA"/>
          <w:rFonts w:ascii="Times New Roman" w:hAnsi="Times New Roman"/>
          <w:sz w:val="24"/>
          <w:szCs w:val="24"/>
        </w:rPr>
        <w:t>наратив</w:t>
      </w:r>
      <w:proofErr w:type="spellEnd"/>
      <w:r>
        <w:rPr>
          <w:lang w:val="uk-UA"/>
          <w:rFonts w:ascii="Times New Roman" w:hAnsi="Times New Roman"/>
          <w:sz w:val="24"/>
          <w:szCs w:val="24"/>
        </w:rPr>
        <w:t xml:space="preserve">  як особливий метод організації самопізнання власного емпіричного досвіду, довкілля. Тобто, студент оволодівав техніками  людського досвіду за допомогою розповідної функції, вигадки. вони навчалися, що світ стає доступний людині лише у вигляді історій, розповідей та ті наслідки, які склали життєвий шлях.</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 xml:space="preserve">У розробці тренінгових занять були використані багатства наративного матеріалу, представлені в філософії індійської і єгипетської йоги, буддизму, дзен-буддизму, суфізму й хасидизму, </w:t>
      </w:r>
      <w:proofErr w:type="spellStart"/>
      <w:r>
        <w:rPr>
          <w:lang w:val="uk-UA"/>
          <w:rFonts w:ascii="Times New Roman" w:cs="Times New Roman" w:hAnsi="Times New Roman"/>
          <w:sz w:val="24"/>
          <w:szCs w:val="24"/>
        </w:rPr>
        <w:t>психодуховних</w:t>
      </w:r>
      <w:proofErr w:type="spellEnd"/>
      <w:r>
        <w:rPr>
          <w:lang w:val="uk-UA"/>
          <w:rFonts w:ascii="Times New Roman" w:cs="Times New Roman" w:hAnsi="Times New Roman"/>
          <w:sz w:val="24"/>
          <w:szCs w:val="24"/>
        </w:rPr>
        <w:t xml:space="preserve"> практиках слов’ян, теософському напрямку, описані в роботах О.П.Блаватської, Р.Штайнера і М.</w:t>
      </w:r>
      <w:proofErr w:type="spellStart"/>
      <w:r>
        <w:rPr>
          <w:lang w:val="uk-UA"/>
          <w:rFonts w:ascii="Times New Roman" w:cs="Times New Roman" w:hAnsi="Times New Roman"/>
          <w:sz w:val="24"/>
          <w:szCs w:val="24"/>
        </w:rPr>
        <w:t>Генделя</w:t>
      </w:r>
      <w:proofErr w:type="spellEnd"/>
      <w:r>
        <w:rPr>
          <w:lang w:val="uk-UA"/>
          <w:rFonts w:ascii="Times New Roman" w:cs="Times New Roman" w:hAnsi="Times New Roman"/>
          <w:sz w:val="24"/>
          <w:szCs w:val="24"/>
        </w:rPr>
        <w:t xml:space="preserve">, інтегральній йозі </w:t>
      </w:r>
      <w:proofErr w:type="spellStart"/>
      <w:r>
        <w:rPr>
          <w:lang w:val="uk-UA"/>
          <w:rFonts w:ascii="Times New Roman" w:cs="Times New Roman" w:hAnsi="Times New Roman"/>
          <w:sz w:val="24"/>
          <w:szCs w:val="24"/>
        </w:rPr>
        <w:t>Шрі</w:t>
      </w:r>
      <w:proofErr w:type="spellEnd"/>
      <w:r>
        <w:rPr>
          <w:lang w:val="uk-UA"/>
          <w:rFonts w:ascii="Times New Roman" w:cs="Times New Roman" w:hAnsi="Times New Roman"/>
          <w:sz w:val="24"/>
          <w:szCs w:val="24"/>
        </w:rPr>
        <w:t xml:space="preserve"> </w:t>
      </w:r>
      <w:proofErr w:type="spellStart"/>
      <w:r>
        <w:rPr>
          <w:lang w:val="uk-UA"/>
          <w:rFonts w:ascii="Times New Roman" w:cs="Times New Roman" w:hAnsi="Times New Roman"/>
          <w:sz w:val="24"/>
          <w:szCs w:val="24"/>
        </w:rPr>
        <w:t>Ауробіндо</w:t>
      </w:r>
      <w:proofErr w:type="spellEnd"/>
      <w:r>
        <w:rPr>
          <w:lang w:val="uk-UA"/>
          <w:rFonts w:ascii="Times New Roman" w:cs="Times New Roman" w:hAnsi="Times New Roman"/>
          <w:sz w:val="24"/>
          <w:szCs w:val="24"/>
        </w:rPr>
        <w:t>, школах Г.</w:t>
      </w:r>
      <w:proofErr w:type="spellStart"/>
      <w:r>
        <w:rPr>
          <w:lang w:val="uk-UA"/>
          <w:rFonts w:ascii="Times New Roman" w:cs="Times New Roman" w:hAnsi="Times New Roman"/>
          <w:sz w:val="24"/>
          <w:szCs w:val="24"/>
        </w:rPr>
        <w:t>Гурджієва</w:t>
      </w:r>
      <w:proofErr w:type="spellEnd"/>
      <w:r>
        <w:rPr>
          <w:lang w:val="uk-UA"/>
          <w:rFonts w:ascii="Times New Roman" w:cs="Times New Roman" w:hAnsi="Times New Roman"/>
          <w:sz w:val="24"/>
          <w:szCs w:val="24"/>
        </w:rPr>
        <w:t xml:space="preserve">, </w:t>
      </w:r>
      <w:proofErr w:type="spellStart"/>
      <w:r>
        <w:rPr>
          <w:lang w:val="uk-UA"/>
          <w:rFonts w:ascii="Times New Roman" w:cs="Times New Roman" w:hAnsi="Times New Roman"/>
          <w:sz w:val="24"/>
          <w:szCs w:val="24"/>
        </w:rPr>
        <w:t>Лаоцзи</w:t>
      </w:r>
      <w:proofErr w:type="spellEnd"/>
      <w:r>
        <w:rPr>
          <w:lang w:val="uk-UA"/>
          <w:rFonts w:ascii="Times New Roman" w:cs="Times New Roman" w:hAnsi="Times New Roman"/>
          <w:sz w:val="24"/>
          <w:szCs w:val="24"/>
        </w:rPr>
        <w:t xml:space="preserve">, гуманістичній психології А.Маслоу, К.Роджерса, </w:t>
      </w:r>
      <w:proofErr w:type="spellStart"/>
      <w:r>
        <w:rPr>
          <w:lang w:val="uk-UA"/>
          <w:rFonts w:ascii="Times New Roman" w:cs="Times New Roman" w:hAnsi="Times New Roman"/>
          <w:sz w:val="24"/>
          <w:szCs w:val="24"/>
        </w:rPr>
        <w:t>психосинтезі</w:t>
      </w:r>
      <w:proofErr w:type="spellEnd"/>
      <w:r>
        <w:rPr>
          <w:lang w:val="uk-UA"/>
          <w:rFonts w:ascii="Times New Roman" w:cs="Times New Roman" w:hAnsi="Times New Roman"/>
          <w:sz w:val="24"/>
          <w:szCs w:val="24"/>
        </w:rPr>
        <w:t xml:space="preserve"> Р.</w:t>
      </w:r>
      <w:proofErr w:type="spellStart"/>
      <w:r>
        <w:rPr>
          <w:lang w:val="uk-UA"/>
          <w:rFonts w:ascii="Times New Roman" w:cs="Times New Roman" w:hAnsi="Times New Roman"/>
          <w:sz w:val="24"/>
          <w:szCs w:val="24"/>
        </w:rPr>
        <w:t>Ассаджолі</w:t>
      </w:r>
      <w:proofErr w:type="spellEnd"/>
      <w:r>
        <w:rPr>
          <w:lang w:val="uk-UA"/>
          <w:rFonts w:ascii="Times New Roman" w:cs="Times New Roman" w:hAnsi="Times New Roman"/>
          <w:sz w:val="24"/>
          <w:szCs w:val="24"/>
        </w:rPr>
        <w:t xml:space="preserve"> та ін. У тренінгах студент ознайомлювався з особливостями власного духовного переживання. які існують вже більше тисячолітньої практики.  Це цілком відповідає сучасним напрямкам сучасної вітчизняної психології та зарубіжній психології, яка вже має певні традиції.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 xml:space="preserve">Виконання вправ з розпізнання чутливості власних психофізіологічних станів, механізмів адаптації в екстремальних умовах, сприяло для студентів професійно усвідомлювати власний ресурс організму. З метою розширення психологічної грамотності в тренінгах використовувалися відеофільми: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О. Кочергіна «Як вести себе в кризовій ситуації»;</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С. Борзова «Організація роботи із сім’ями в кризовій ситуації»;</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Т.Дьяченко «Як вибрати психолога в кризові ситуації» та «Які перші кроки психолога надати психологічну допомоги людині в кризовій ситуації»;</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rFonts w:ascii="Times New Roman" w:cs="Times New Roman" w:hAnsi="Times New Roman"/>
          <w:sz w:val="24"/>
          <w:szCs w:val="24"/>
        </w:rPr>
        <w:t xml:space="preserve">О. Сдержикова «Основи екстремальної психологічної допомоги».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Методологічною основою формування готовності студентів-психологів до оволодіння саморегуляцією виступають відомі принципи: релаксації, візуалізації, самонавіювання.</w:t>
        <w:lastRenderedPageBreak/>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Принцип релаксації полягає у підготовці тіла і психіки до спільної роботи. Саме у моменти релаксації можна почути свій внутрішній голос і відчути зв'язок свого організму та розумової діяльності. Релаксація, або розслаблення означає звільнення тіла і психіки від непотрібного напруження й тих моментів, які розслабляють, вона має на людину сприятливий психологічний і фізіологічний вплив. Це взаємно-зворотний процес: тіло розслабляється у міру того, як заспокоюється мозок, а мозок заспокоюється від того, як розслабляється і розряджається тіло.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Другий принцип – візуалізація. Інтуїтивне мислення використовує різні шляхи проникнення у свідомість. Основним способом є малювання картин, або візуалізація образів у мозку людини. Цей процес називається створенням внутрішнього образу. Візуалізація виокремлює різні способи активізації направленої уяви за допомогою слухових, зорових, нюхових, смакових, дотикових відчуттів, а також їх комбінацій. Мозок людини однаково реагує як на образи об'єктивного світу, так і на створювані внутрішні образи. І тому навички візуалізації дозволяють людині краще використовувати свої внутрішні ресурси, активізувати протікання психічних процесів. </w:t>
      </w:r>
    </w:p>
    <w:p w:rsidR="00C30872" w:rsidRDefault="00C30872" w:rsidP="00C30872">
      <w:pPr>
        <w:jc w:val="both"/>
        <w:ind w:firstLine="708"/>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 xml:space="preserve">Принцип самонавіювання полягає в тому, що за його допомогою ми огортаємо наші внутрішні образи в слова, які неодноразово відгукуються у нашій свідомості. Ці слова, наповнені власною внутрішньою силою і підтримкою, сприймаються глибоко на емоційному рівні. Самонавіювання – це чітке твердження, що успіх можливий, виражене від першої особи у теперішньому часі. Слова, обернені до себе, підсилюють віру в те, що людина у змозі досягти своєї мети, і вказують напрям, у якому потрібно рухатися.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Крім того, брались до уваги виокремленні у психологічній науці [1,3,4,7,8 та ін.] основні напрями саморегуляції, які потрібно враховувати при  проведенні тренінгу, а саме:</w:t>
      </w:r>
    </w:p>
    <w:p w:rsidR="00C30872" w:rsidRDefault="00C30872" w:rsidP="00C30872">
      <w:pPr>
        <w:numPr>
          <w:ilvl w:val="0"/>
          <w:numId w:val="1"/>
        </w:numPr>
        <w:jc w:val="both"/>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Вироблення гуманістичної позиції у ставленні до себе самого, коли виникає усвідомлення значення своєї особистості, свого «Я» і того, що кожна людина (незалежно від віку, професії, освіти) перебуває в постійному розвитку.</w:t>
      </w:r>
    </w:p>
    <w:p w:rsidR="00C30872" w:rsidRDefault="00C30872" w:rsidP="00C30872">
      <w:pPr>
        <w:numPr>
          <w:ilvl w:val="0"/>
          <w:numId w:val="1"/>
        </w:numPr>
        <w:jc w:val="both"/>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Придбання базових знань, уявлень про людські можливості загалом і свої можливості зокрема. Самі знання нейтральні, вони тільки тоді служать людині, коли включаються в систему її світоглядних уявлень, ціннісних орієнтацій.</w:t>
      </w:r>
    </w:p>
    <w:p w:rsidR="00C30872" w:rsidRDefault="00C30872" w:rsidP="00C30872">
      <w:pPr>
        <w:numPr>
          <w:ilvl w:val="0"/>
          <w:numId w:val="1"/>
        </w:numPr>
        <w:jc w:val="both"/>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 xml:space="preserve">Актуалізація особистісних ресурсів: «Що дано саме мені, що у мене сильніше, що слабше, які можливості я хочу в собі розкрити, що я в собі ще не знаю». Для виявлення цих ресурсів важливо допомогти студентам оволодіти способами самодослідження, які досить широко представлені у вітчизняній та зарубіжній літературі. </w:t>
      </w:r>
    </w:p>
    <w:p w:rsidR="00C30872" w:rsidRDefault="00C30872" w:rsidP="00C30872">
      <w:pPr>
        <w:numPr>
          <w:ilvl w:val="0"/>
          <w:numId w:val="1"/>
        </w:numPr>
        <w:jc w:val="both"/>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 xml:space="preserve">Розвиток здатності до рефлексії – постійного переосмислення свого і чужого, позитивного і негативного життєвого досвіду та вироблення механізму творіння власного життя, його сенсу.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Психологові важливо передавати набуті навички саморегуляції своїм клієнтам переважно в тому випадку, якщо він сам добре володіє ними і може бути взірцем для інших. Для набуття цих умінь потрібно почати роботу з розвитку саморегуляції, пам'ятаючи, що без глибинного усвідомлення особистістю необхідності змін, вироблення усвідомленої установки на таку роботу в середині себе, всі наші спроби не дадуть належного результату.</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На сьогодні розроблено багато різних способів саморегуляції: релаксаційне та аутогенне тренування, десенсибілізація, реактивна  релаксація, медитація та ін. Власні способи регуляції емоційного стану (наприклад, використання дихальних вправ, психічна регуляція, використання «захисних механізмів», зміна спрямованості свідомості) укладаються переважно трьома глобальними способами, відміченими </w:t>
      </w:r>
      <w:proofErr w:type="spellStart"/>
      <w:r>
        <w:rPr>
          <w:lang w:val="uk-UA" w:eastAsia="uk-UA"/>
          <w:rFonts w:ascii="Times New Roman" w:cs="Times New Roman" w:hAnsi="Times New Roman"/>
          <w:sz w:val="24"/>
          <w:szCs w:val="24"/>
        </w:rPr>
        <w:t>Ізардом</w:t>
      </w:r>
      <w:proofErr w:type="spellEnd"/>
      <w:r>
        <w:rPr>
          <w:lang w:val="uk-UA" w:eastAsia="uk-UA"/>
          <w:rFonts w:ascii="Times New Roman" w:cs="Times New Roman" w:hAnsi="Times New Roman"/>
          <w:sz w:val="24"/>
          <w:szCs w:val="24"/>
        </w:rPr>
        <w:t>: 1) за допомогою наших емоцій; 2) когнітивної регуляції; 3) моторної регуляції [3].</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Перший спосіб</w:t>
      </w:r>
      <w:r>
        <w:rPr>
          <w:lang w:val="uk-UA" w:eastAsia="uk-UA"/>
          <w:i/>
          <w:rFonts w:ascii="Times New Roman" w:cs="Times New Roman" w:hAnsi="Times New Roman"/>
          <w:sz w:val="24"/>
          <w:szCs w:val="24"/>
        </w:rPr>
        <w:t xml:space="preserve"> </w:t>
      </w:r>
      <w:r>
        <w:rPr>
          <w:lang w:val="uk-UA" w:eastAsia="uk-UA"/>
          <w:rFonts w:ascii="Times New Roman" w:cs="Times New Roman" w:hAnsi="Times New Roman"/>
          <w:sz w:val="24"/>
          <w:szCs w:val="24"/>
        </w:rPr>
        <w:t>регуляції – це свідомі зусилля, спрямовані на активізацію іншої емоції, протилежної тій, яку людина переживає і хоче усунути. Другий спосіб пов'язаний з використанням уваги та мислення для придушення небажаної емоції або встановлення контролю над нею. Це переключення свідомості на події та діяльність, що викликають у людини інтерес, позитивні емоційні переживання. Третій спосіб</w:t>
      </w:r>
      <w:r>
        <w:rPr>
          <w:lang w:val="uk-UA" w:eastAsia="uk-UA"/>
          <w:i/>
          <w:rFonts w:ascii="Times New Roman" w:cs="Times New Roman" w:hAnsi="Times New Roman"/>
          <w:sz w:val="24"/>
          <w:szCs w:val="24"/>
        </w:rPr>
        <w:t xml:space="preserve"> </w:t>
      </w:r>
      <w:r>
        <w:rPr>
          <w:lang w:val="uk-UA" w:eastAsia="uk-UA"/>
          <w:rFonts w:ascii="Times New Roman" w:cs="Times New Roman" w:hAnsi="Times New Roman"/>
          <w:sz w:val="24"/>
          <w:szCs w:val="24"/>
        </w:rPr>
        <w:t>припускає використання фізичної активності як каналу розрядки емоційного напруження, яке виникло.</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Разом з аутогенним тренуванням відома й інша система саморегуляції — </w:t>
      </w:r>
    </w:p>
    <w:p w:rsidR="00C30872" w:rsidRDefault="00C30872" w:rsidP="00C30872">
      <w:pPr>
        <w:jc w:val="both"/>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«прогресивна релаксація» (м'язове розслаблення). При розробці цього способу Е.</w:t>
      </w:r>
      <w:proofErr w:type="spellStart"/>
      <w:r>
        <w:rPr>
          <w:lang w:val="uk-UA" w:eastAsia="uk-UA"/>
          <w:rFonts w:ascii="Times New Roman" w:cs="Times New Roman" w:hAnsi="Times New Roman"/>
          <w:sz w:val="24"/>
          <w:szCs w:val="24"/>
        </w:rPr>
        <w:t>Джекобсон</w:t>
      </w:r>
      <w:proofErr w:type="spellEnd"/>
      <w:r>
        <w:rPr>
          <w:lang w:val="uk-UA" w:eastAsia="uk-UA"/>
          <w:rFonts w:ascii="Times New Roman" w:cs="Times New Roman" w:hAnsi="Times New Roman"/>
          <w:sz w:val="24"/>
          <w:szCs w:val="24"/>
        </w:rPr>
        <w:t xml:space="preserve"> виходив з того, що багато емоцій супроводжуються напруженням скелетних м'язів. Відповідно до теорії </w:t>
      </w:r>
      <w:proofErr w:type="spellStart"/>
      <w:r>
        <w:rPr>
          <w:lang w:val="uk-UA" w:eastAsia="uk-UA"/>
          <w:rFonts w:ascii="Times New Roman" w:cs="Times New Roman" w:hAnsi="Times New Roman"/>
          <w:sz w:val="24"/>
          <w:szCs w:val="24"/>
        </w:rPr>
        <w:t>Джемма-Ланге</w:t>
      </w:r>
      <w:proofErr w:type="spellEnd"/>
      <w:r>
        <w:rPr>
          <w:lang w:val="uk-UA" w:eastAsia="uk-UA"/>
          <w:rFonts w:ascii="Times New Roman" w:cs="Times New Roman" w:hAnsi="Times New Roman"/>
          <w:sz w:val="24"/>
          <w:szCs w:val="24"/>
        </w:rPr>
        <w:t xml:space="preserve"> для зняття емоційної напруженості (тривоги, страху) він пропонує розслабляти м'язи. Цьому способу відповідають рекомендації зображати на обличчі усмішку у випадку негативних переживань і активізувати почуття гумору. Використання дихальних вправ, на думку В.Л.</w:t>
      </w:r>
      <w:proofErr w:type="spellStart"/>
      <w:r>
        <w:rPr>
          <w:lang w:val="uk-UA" w:eastAsia="uk-UA"/>
          <w:rFonts w:ascii="Times New Roman" w:cs="Times New Roman" w:hAnsi="Times New Roman"/>
          <w:sz w:val="24"/>
          <w:szCs w:val="24"/>
        </w:rPr>
        <w:t>Маріщука</w:t>
      </w:r>
      <w:proofErr w:type="spellEnd"/>
      <w:r>
        <w:rPr>
          <w:lang w:val="uk-UA" w:eastAsia="uk-UA"/>
          <w:rFonts w:ascii="Times New Roman" w:cs="Times New Roman" w:hAnsi="Times New Roman"/>
          <w:sz w:val="24"/>
          <w:szCs w:val="24"/>
        </w:rPr>
        <w:t>, Р.</w:t>
      </w:r>
      <w:proofErr w:type="spellStart"/>
      <w:r>
        <w:rPr>
          <w:lang w:val="uk-UA" w:eastAsia="uk-UA"/>
          <w:rFonts w:ascii="Times New Roman" w:cs="Times New Roman" w:hAnsi="Times New Roman"/>
          <w:sz w:val="24"/>
          <w:szCs w:val="24"/>
        </w:rPr>
        <w:t>Деметера</w:t>
      </w:r>
      <w:proofErr w:type="spellEnd"/>
      <w:r>
        <w:rPr>
          <w:lang w:val="uk-UA" w:eastAsia="uk-UA"/>
          <w:rFonts w:ascii="Times New Roman" w:cs="Times New Roman" w:hAnsi="Times New Roman"/>
          <w:sz w:val="24"/>
          <w:szCs w:val="24"/>
        </w:rPr>
        <w:t>, О.А.</w:t>
      </w:r>
      <w:proofErr w:type="spellStart"/>
      <w:r>
        <w:rPr>
          <w:lang w:val="uk-UA" w:eastAsia="uk-UA"/>
          <w:rFonts w:ascii="Times New Roman" w:cs="Times New Roman" w:hAnsi="Times New Roman"/>
          <w:sz w:val="24"/>
          <w:szCs w:val="24"/>
        </w:rPr>
        <w:t>Черникової</w:t>
      </w:r>
      <w:proofErr w:type="spellEnd"/>
      <w:r>
        <w:rPr>
          <w:lang w:val="uk-UA" w:eastAsia="uk-UA"/>
          <w:rFonts w:ascii="Times New Roman" w:cs="Times New Roman" w:hAnsi="Times New Roman"/>
          <w:sz w:val="24"/>
          <w:szCs w:val="24"/>
        </w:rPr>
        <w:t xml:space="preserve"> та інших психологів і фізіологів, є найбільш доступним способом регуляції емоційного збудження.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Для відповідних тренувань можуть бути рекомендовані такі методи. Прийом індивідуально значущого </w:t>
      </w:r>
      <w:proofErr w:type="spellStart"/>
      <w:r>
        <w:rPr>
          <w:lang w:val="uk-UA" w:eastAsia="uk-UA"/>
          <w:rFonts w:ascii="Times New Roman" w:cs="Times New Roman" w:hAnsi="Times New Roman"/>
          <w:sz w:val="24"/>
          <w:szCs w:val="24"/>
        </w:rPr>
        <w:t>самопереконання</w:t>
      </w:r>
      <w:proofErr w:type="spellEnd"/>
      <w:r>
        <w:rPr>
          <w:lang w:val="uk-UA" w:eastAsia="uk-UA"/>
          <w:rFonts w:ascii="Times New Roman" w:cs="Times New Roman" w:hAnsi="Times New Roman"/>
          <w:sz w:val="24"/>
          <w:szCs w:val="24"/>
        </w:rPr>
        <w:t xml:space="preserve"> типу "Я найдосвідченіший", "Я все можу" тощо. Ці </w:t>
      </w:r>
      <w:proofErr w:type="spellStart"/>
      <w:r>
        <w:rPr>
          <w:lang w:val="uk-UA" w:eastAsia="uk-UA"/>
          <w:rFonts w:ascii="Times New Roman" w:cs="Times New Roman" w:hAnsi="Times New Roman"/>
          <w:sz w:val="24"/>
          <w:szCs w:val="24"/>
        </w:rPr>
        <w:t>самопереконання</w:t>
      </w:r>
      <w:proofErr w:type="spellEnd"/>
      <w:r>
        <w:rPr>
          <w:lang w:val="uk-UA" w:eastAsia="uk-UA"/>
          <w:rFonts w:ascii="Times New Roman" w:cs="Times New Roman" w:hAnsi="Times New Roman"/>
          <w:sz w:val="24"/>
          <w:szCs w:val="24"/>
        </w:rPr>
        <w:t xml:space="preserve"> потрібно обов'язково тренувати, постійно використовуючи їх як стимул у подоланні важких ситуацій, що виникають у щоденній практиці.</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Використання образів. Особистості з художнім типом мислення допомагає прийом, заснований на «грі в кого-небудь». </w:t>
      </w:r>
      <w:r>
        <w:rPr>
          <w:lang w:val="uk-UA"/>
          <w:rFonts w:ascii="Times New Roman" w:cs="Times New Roman" w:hAnsi="Times New Roman"/>
          <w:sz w:val="24"/>
          <w:szCs w:val="24"/>
        </w:rPr>
        <w:t>Уміння подумки уявити образ для наслідування, увійти в потрібну роль допомагає набути свій стиль поведінки і регулювати свій стан.</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Способи відволікання. Бувають ситуації, коли до активних методів саморегуляції вдаватися важко.</w:t>
      </w:r>
      <w:r>
        <w:rPr>
          <w:lang w:val="uk-UA"/>
          <w:rFonts w:ascii="Times New Roman" w:cs="Times New Roman" w:hAnsi="Times New Roman"/>
          <w:sz w:val="24"/>
          <w:szCs w:val="24"/>
        </w:rPr>
        <w:t xml:space="preserve"> Тоді можна взяти книгу, яку перечитуєш багато разів і не втрачаєш до неї інтерес, послухати музику, переглянути улюблений фільм тощо.</w:t>
      </w:r>
    </w:p>
    <w:p w:rsidR="00C30872" w:rsidRDefault="00C30872" w:rsidP="00C30872">
      <w:pPr>
        <w:jc w:val="both"/>
        <w:ind w:firstLine="708"/>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 xml:space="preserve">Свідоме управління м'язовим тонусом. М'язовий тонус – один із показників емоційного стану. </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Дихання як засіб саморегуляції. Як вже наголошувалося вище, дихання займає важливе місце в системі емоційно-вольової саморегуляції.</w:t>
      </w:r>
      <w:r>
        <w:rPr>
          <w:lang w:val="uk-UA"/>
          <w:rFonts w:ascii="Times New Roman" w:cs="Times New Roman" w:hAnsi="Times New Roman"/>
          <w:sz w:val="24"/>
          <w:szCs w:val="24"/>
        </w:rPr>
        <w:t xml:space="preserve"> Уміння правильно дихати є основою успіху в опануванні методами саморегуляції. </w:t>
      </w:r>
      <w:r>
        <w:rPr>
          <w:lang w:val="uk-UA" w:eastAsia="uk-UA"/>
          <w:rFonts w:ascii="Times New Roman" w:cs="Times New Roman" w:hAnsi="Times New Roman"/>
          <w:sz w:val="24"/>
          <w:szCs w:val="24"/>
        </w:rPr>
        <w:t>Важливе значення для регуляції психічного стану має ритм дихання. Заспокійливий ритм полягає в тому, що кожен видих робиться удвічі довшим за вдих.</w:t>
      </w:r>
    </w:p>
    <w:p w:rsidR="00C30872" w:rsidRDefault="00C30872" w:rsidP="00C30872">
      <w:pPr>
        <w:jc w:val="both"/>
        <w:ind w:firstLine="708"/>
        <w:contextualSpacing/>
        <w:spacing w:after="0" w:line="240" w:lineRule="auto"/>
        <w:rPr>
          <w:lang w:val="uk-UA"/>
          <w:rFonts w:ascii="Times New Roman" w:cs="Times New Roman" w:hAnsi="Times New Roman"/>
          <w:sz w:val="24"/>
          <w:szCs w:val="24"/>
        </w:rPr>
      </w:pPr>
      <w:r>
        <w:rPr>
          <w:lang w:val="uk-UA" w:eastAsia="uk-UA"/>
          <w:rFonts w:ascii="Times New Roman" w:cs="Times New Roman" w:hAnsi="Times New Roman"/>
          <w:sz w:val="24"/>
          <w:szCs w:val="24"/>
        </w:rPr>
        <w:t xml:space="preserve">Інший прийом – затримка дихання. У низці випадків для того, щоб зняти гостре нервове напруження, можна зробити глибокий вдих і затримати дихання на 20-30 с. </w:t>
      </w:r>
    </w:p>
    <w:p w:rsidR="00C30872" w:rsidRDefault="00C30872" w:rsidP="00C30872">
      <w:pPr>
        <w:jc w:val="both"/>
        <w:ind w:firstLine="708"/>
        <w:contextualSpacing/>
        <w:spacing w:after="0" w:line="240" w:lineRule="auto"/>
        <w:rPr>
          <w:lang w:val="uk-UA" w:eastAsia="uk-UA"/>
          <w:rFonts w:ascii="Times New Roman" w:cs="Times New Roman" w:hAnsi="Times New Roman"/>
          <w:sz w:val="24"/>
          <w:szCs w:val="24"/>
        </w:rPr>
      </w:pPr>
      <w:r>
        <w:rPr>
          <w:lang w:val="uk-UA"/>
          <w:b/>
          <w:i/>
          <w:rFonts w:ascii="Times New Roman" w:cs="Times New Roman" w:hAnsi="Times New Roman"/>
          <w:sz w:val="24"/>
          <w:szCs w:val="24"/>
        </w:rPr>
        <w:t>Висновки.</w:t>
      </w:r>
      <w:r>
        <w:rPr>
          <w:lang w:val="uk-UA"/>
          <w:rFonts w:ascii="Times New Roman" w:cs="Times New Roman" w:hAnsi="Times New Roman"/>
          <w:sz w:val="24"/>
          <w:szCs w:val="24"/>
        </w:rPr>
        <w:t xml:space="preserve"> Проведення рефлексивно-рольових тренінгів дозволили студентам ознайомитися </w:t>
      </w:r>
      <w:r>
        <w:rPr>
          <w:lang w:val="uk-UA" w:eastAsia="uk-UA"/>
          <w:rFonts w:ascii="Times New Roman" w:cs="Times New Roman" w:hAnsi="Times New Roman"/>
          <w:sz w:val="24"/>
          <w:szCs w:val="24"/>
        </w:rPr>
        <w:t xml:space="preserve">з різними програмами, які певною мірою спрямовані на підготовку особистості до саморегуляції, самоаналізу, свідомого регулювання планового життя в навчальному процесі. Студент набув професійної компетенції в рольових позиціях професійної поведінки в різноманітних кризових ситуаціях, які були обговорені в процесі тренінгових занять. </w:t>
      </w:r>
    </w:p>
    <w:p w:rsidR="00C30872" w:rsidRDefault="00C30872" w:rsidP="00C30872">
      <w:pPr>
        <w:jc w:val="both"/>
        <w:ind w:firstLine="708"/>
        <w:contextualSpacing/>
        <w:spacing w:after="0" w:line="240" w:lineRule="auto"/>
        <w:rPr>
          <w:lang w:val="uk-UA" w:eastAsia="uk-UA"/>
          <w:rFonts w:ascii="Times New Roman" w:cs="Times New Roman" w:hAnsi="Times New Roman"/>
          <w:sz w:val="24"/>
          <w:szCs w:val="24"/>
        </w:rPr>
      </w:pPr>
      <w:r>
        <w:rPr>
          <w:lang w:val="uk-UA" w:eastAsia="uk-UA"/>
          <w:rFonts w:ascii="Times New Roman" w:cs="Times New Roman" w:hAnsi="Times New Roman"/>
          <w:sz w:val="24"/>
          <w:szCs w:val="24"/>
        </w:rPr>
        <w:t>Рефлексивний аналіз рольових позицій розпочинався із саморегуляції в програванні рольових сюжетних картинках, сценаріїв із власного життя студента.  Відзначимо, що важливим результатом ми вважаємо показник – це зміна егоцентричної любові до себе на гуманістично орієнтовану, на розуміння існування власного Я в соціальному оточенні, в розпізнанні мотивів учасників тренінгу та знаходити в собі якості, що допомагають зрозуміти думку, точку зору, поведінку іншого.</w:t>
      </w:r>
    </w:p>
    <w:p w:rsidR="00C30872" w:rsidRDefault="00C30872" w:rsidP="00C30872">
      <w:pPr>
        <w:jc w:val="center"/>
        <w:contextualSpacing/>
        <w:spacing w:after="0" w:line="240" w:lineRule="auto"/>
        <w:rPr>
          <w:lang w:val="uk-UA"/>
          <w:b/>
          <w:rFonts w:ascii="Times New Roman" w:cs="Times New Roman" w:hAnsi="Times New Roman"/>
          <w:sz w:val="24"/>
          <w:szCs w:val="24"/>
        </w:rPr>
      </w:pPr>
    </w:p>
    <w:p w:rsidR="00C30872" w:rsidRDefault="00C30872" w:rsidP="00C30872">
      <w:pPr>
        <w:jc w:val="center"/>
        <w:contextualSpacing/>
        <w:spacing w:after="0" w:line="240" w:lineRule="auto"/>
        <w:rPr>
          <w:lang w:val="uk-UA"/>
          <w:b/>
          <w:rFonts w:ascii="Times New Roman" w:cs="Times New Roman" w:hAnsi="Times New Roman"/>
          <w:sz w:val="24"/>
          <w:szCs w:val="24"/>
        </w:rPr>
      </w:pPr>
      <w:r>
        <w:rPr>
          <w:lang w:val="uk-UA"/>
          <w:b/>
          <w:rFonts w:ascii="Times New Roman" w:cs="Times New Roman" w:hAnsi="Times New Roman"/>
          <w:sz w:val="24"/>
          <w:szCs w:val="24"/>
        </w:rPr>
        <w:t>Література</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r>
        <w:rPr>
          <w:rFonts w:ascii="Times New Roman" w:cs="Times New Roman" w:hAnsi="Times New Roman"/>
          <w:sz w:val="24"/>
          <w:szCs w:val="24"/>
        </w:rPr>
        <w:t xml:space="preserve">Беляев Г.С., </w:t>
      </w:r>
      <w:proofErr w:type="spellStart"/>
      <w:r>
        <w:rPr>
          <w:rFonts w:ascii="Times New Roman" w:cs="Times New Roman" w:hAnsi="Times New Roman"/>
          <w:sz w:val="24"/>
          <w:szCs w:val="24"/>
        </w:rPr>
        <w:t>Лобзин</w:t>
      </w:r>
      <w:proofErr w:type="spellEnd"/>
      <w:r>
        <w:rPr>
          <w:rFonts w:ascii="Times New Roman" w:cs="Times New Roman" w:hAnsi="Times New Roman"/>
          <w:sz w:val="24"/>
          <w:szCs w:val="24"/>
        </w:rPr>
        <w:t xml:space="preserve"> В.С., Копылова И.А. Психогигиеническая </w:t>
      </w:r>
      <w:proofErr w:type="spellStart"/>
      <w:r>
        <w:rPr>
          <w:rFonts w:ascii="Times New Roman" w:cs="Times New Roman" w:hAnsi="Times New Roman"/>
          <w:sz w:val="24"/>
          <w:szCs w:val="24"/>
        </w:rPr>
        <w:t>саморегуляция</w:t>
      </w:r>
      <w:proofErr w:type="spellEnd"/>
      <w:r>
        <w:rPr>
          <w:rFonts w:ascii="Times New Roman" w:cs="Times New Roman" w:hAnsi="Times New Roman"/>
          <w:sz w:val="24"/>
          <w:szCs w:val="24"/>
        </w:rPr>
        <w:t xml:space="preserve">. – Л.: Медицина. – 1977. – 160 </w:t>
      </w:r>
      <w:proofErr w:type="gramStart"/>
      <w:r>
        <w:rPr>
          <w:rFonts w:ascii="Times New Roman" w:cs="Times New Roman" w:hAnsi="Times New Roman"/>
          <w:sz w:val="24"/>
          <w:szCs w:val="24"/>
        </w:rPr>
        <w:t>с</w:t>
      </w:r>
      <w:proofErr w:type="gramEnd"/>
      <w:r>
        <w:rPr>
          <w:rFonts w:ascii="Times New Roman" w:cs="Times New Roman" w:hAnsi="Times New Roman"/>
          <w:sz w:val="24"/>
          <w:szCs w:val="24"/>
        </w:rPr>
        <w:t>.</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r>
        <w:rPr>
          <w:rFonts w:ascii="Times New Roman" w:cs="Times New Roman" w:hAnsi="Times New Roman"/>
          <w:sz w:val="24"/>
          <w:szCs w:val="24"/>
        </w:rPr>
        <w:t xml:space="preserve">Дикая Л.Г. О роли психофизиологической </w:t>
      </w:r>
      <w:proofErr w:type="spellStart"/>
      <w:r>
        <w:rPr>
          <w:rFonts w:ascii="Times New Roman" w:cs="Times New Roman" w:hAnsi="Times New Roman"/>
          <w:sz w:val="24"/>
          <w:szCs w:val="24"/>
        </w:rPr>
        <w:t>саморегуляции</w:t>
      </w:r>
      <w:proofErr w:type="spellEnd"/>
      <w:r>
        <w:rPr>
          <w:rFonts w:ascii="Times New Roman" w:cs="Times New Roman" w:hAnsi="Times New Roman"/>
          <w:sz w:val="24"/>
          <w:szCs w:val="24"/>
        </w:rPr>
        <w:t xml:space="preserve"> в повышении психической устойчивости человека-оператора // Психологическая устойчивость профессиональной деятельности. – М., 1984. – С. 48-49.</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r>
        <w:rPr>
          <w:rFonts w:ascii="Times New Roman" w:cs="Times New Roman" w:hAnsi="Times New Roman"/>
          <w:sz w:val="24"/>
          <w:szCs w:val="24"/>
        </w:rPr>
        <w:t xml:space="preserve">Индивидуальные особенности </w:t>
      </w:r>
      <w:proofErr w:type="spellStart"/>
      <w:r>
        <w:rPr>
          <w:rFonts w:ascii="Times New Roman" w:cs="Times New Roman" w:hAnsi="Times New Roman"/>
          <w:sz w:val="24"/>
          <w:szCs w:val="24"/>
        </w:rPr>
        <w:t>саморегуляции</w:t>
      </w:r>
      <w:proofErr w:type="spellEnd"/>
      <w:r>
        <w:rPr>
          <w:rFonts w:ascii="Times New Roman" w:cs="Times New Roman" w:hAnsi="Times New Roman"/>
          <w:sz w:val="24"/>
          <w:szCs w:val="24"/>
        </w:rPr>
        <w:t xml:space="preserve"> и их личностная детерминация // Московская психологическая школа: История и современность</w:t>
      </w:r>
      <w:proofErr w:type="gramStart"/>
      <w:r>
        <w:rPr>
          <w:rFonts w:ascii="Times New Roman" w:cs="Times New Roman" w:hAnsi="Times New Roman"/>
          <w:sz w:val="24"/>
          <w:szCs w:val="24"/>
        </w:rPr>
        <w:t xml:space="preserve"> / П</w:t>
      </w:r>
      <w:proofErr w:type="gramEnd"/>
      <w:r>
        <w:rPr>
          <w:rFonts w:ascii="Times New Roman" w:cs="Times New Roman" w:hAnsi="Times New Roman"/>
          <w:sz w:val="24"/>
          <w:szCs w:val="24"/>
        </w:rPr>
        <w:t xml:space="preserve">од ред. В.В.Рубцова. – М.: ПИ РАО, МГППУ, 2004. – Т.1 Кн.1: Фундаментальные проблемы общей психологии. – С. 432-442. </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proofErr w:type="spellStart"/>
      <w:r>
        <w:rPr>
          <w:rFonts w:ascii="Times New Roman" w:cs="Times New Roman" w:hAnsi="Times New Roman"/>
          <w:sz w:val="24"/>
          <w:szCs w:val="24"/>
        </w:rPr>
        <w:t>Конопкин</w:t>
      </w:r>
      <w:proofErr w:type="spellEnd"/>
      <w:r>
        <w:rPr>
          <w:rFonts w:ascii="Times New Roman" w:cs="Times New Roman" w:hAnsi="Times New Roman"/>
          <w:sz w:val="24"/>
          <w:szCs w:val="24"/>
        </w:rPr>
        <w:t xml:space="preserve"> О.А. </w:t>
      </w:r>
      <w:proofErr w:type="gramStart"/>
      <w:r>
        <w:rPr>
          <w:rFonts w:ascii="Times New Roman" w:cs="Times New Roman" w:hAnsi="Times New Roman"/>
          <w:sz w:val="24"/>
          <w:szCs w:val="24"/>
        </w:rPr>
        <w:t>Психическая</w:t>
      </w:r>
      <w:proofErr w:type="gramEnd"/>
      <w:r>
        <w:rPr>
          <w:rFonts w:ascii="Times New Roman" w:cs="Times New Roman" w:hAnsi="Times New Roman"/>
          <w:sz w:val="24"/>
          <w:szCs w:val="24"/>
        </w:rPr>
        <w:t xml:space="preserve"> </w:t>
      </w:r>
      <w:proofErr w:type="spellStart"/>
      <w:r>
        <w:rPr>
          <w:rFonts w:ascii="Times New Roman" w:cs="Times New Roman" w:hAnsi="Times New Roman"/>
          <w:sz w:val="24"/>
          <w:szCs w:val="24"/>
        </w:rPr>
        <w:t>саморегуляция</w:t>
      </w:r>
      <w:proofErr w:type="spellEnd"/>
      <w:r>
        <w:rPr>
          <w:rFonts w:ascii="Times New Roman" w:cs="Times New Roman" w:hAnsi="Times New Roman"/>
          <w:sz w:val="24"/>
          <w:szCs w:val="24"/>
        </w:rPr>
        <w:t xml:space="preserve"> произвольной активности человека (структурно-функциональный аспект) // Вопросы психологии. – 1995. – № 1. – С. 5-12.</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r>
        <w:rPr>
          <w:rFonts w:ascii="Times New Roman" w:cs="Times New Roman" w:hAnsi="Times New Roman"/>
          <w:sz w:val="24"/>
          <w:szCs w:val="24"/>
        </w:rPr>
        <w:t xml:space="preserve">Личностные и когнитивные аспекты </w:t>
      </w:r>
      <w:proofErr w:type="spellStart"/>
      <w:r>
        <w:rPr>
          <w:rFonts w:ascii="Times New Roman" w:cs="Times New Roman" w:hAnsi="Times New Roman"/>
          <w:sz w:val="24"/>
          <w:szCs w:val="24"/>
        </w:rPr>
        <w:t>саморегуляции</w:t>
      </w:r>
      <w:proofErr w:type="spellEnd"/>
      <w:r>
        <w:rPr>
          <w:rFonts w:ascii="Times New Roman" w:cs="Times New Roman" w:hAnsi="Times New Roman"/>
          <w:sz w:val="24"/>
          <w:szCs w:val="24"/>
        </w:rPr>
        <w:t xml:space="preserve"> деятельности человека. / Под ред. В.И.</w:t>
      </w:r>
      <w:r>
        <w:rPr>
          <w:lang w:val="uk-UA"/>
          <w:rFonts w:ascii="Times New Roman" w:cs="Times New Roman" w:hAnsi="Times New Roman"/>
          <w:sz w:val="24"/>
          <w:szCs w:val="24"/>
        </w:rPr>
        <w:t xml:space="preserve"> </w:t>
      </w:r>
      <w:proofErr w:type="spellStart"/>
      <w:r>
        <w:rPr>
          <w:rFonts w:ascii="Times New Roman" w:cs="Times New Roman" w:hAnsi="Times New Roman"/>
          <w:sz w:val="24"/>
          <w:szCs w:val="24"/>
        </w:rPr>
        <w:t>Моросановой</w:t>
      </w:r>
      <w:proofErr w:type="spellEnd"/>
      <w:r>
        <w:rPr>
          <w:rFonts w:ascii="Times New Roman" w:cs="Times New Roman" w:hAnsi="Times New Roman"/>
          <w:sz w:val="24"/>
          <w:szCs w:val="24"/>
        </w:rPr>
        <w:t xml:space="preserve">. – М.: ПИ РАО, 2006. – 320 </w:t>
      </w:r>
      <w:proofErr w:type="gramStart"/>
      <w:r>
        <w:rPr>
          <w:rFonts w:ascii="Times New Roman" w:cs="Times New Roman" w:hAnsi="Times New Roman"/>
          <w:sz w:val="24"/>
          <w:szCs w:val="24"/>
        </w:rPr>
        <w:t>с</w:t>
      </w:r>
      <w:proofErr w:type="gramEnd"/>
      <w:r>
        <w:rPr>
          <w:rFonts w:ascii="Times New Roman" w:cs="Times New Roman" w:hAnsi="Times New Roman"/>
          <w:sz w:val="24"/>
          <w:szCs w:val="24"/>
        </w:rPr>
        <w:t>.</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proofErr w:type="spellStart"/>
      <w:r>
        <w:rPr>
          <w:rFonts w:ascii="Times New Roman" w:cs="Times New Roman" w:hAnsi="Times New Roman"/>
          <w:sz w:val="24"/>
          <w:szCs w:val="24"/>
        </w:rPr>
        <w:t>Миславская</w:t>
      </w:r>
      <w:proofErr w:type="spellEnd"/>
      <w:r>
        <w:rPr>
          <w:rFonts w:ascii="Times New Roman" w:cs="Times New Roman" w:hAnsi="Times New Roman"/>
          <w:sz w:val="24"/>
          <w:szCs w:val="24"/>
        </w:rPr>
        <w:t xml:space="preserve"> Ю.А. </w:t>
      </w:r>
      <w:proofErr w:type="spellStart"/>
      <w:r>
        <w:rPr>
          <w:rFonts w:ascii="Times New Roman" w:cs="Times New Roman" w:hAnsi="Times New Roman"/>
          <w:sz w:val="24"/>
          <w:szCs w:val="24"/>
        </w:rPr>
        <w:t>Саморегуляция</w:t>
      </w:r>
      <w:proofErr w:type="spellEnd"/>
      <w:r>
        <w:rPr>
          <w:rFonts w:ascii="Times New Roman" w:cs="Times New Roman" w:hAnsi="Times New Roman"/>
          <w:sz w:val="24"/>
          <w:szCs w:val="24"/>
        </w:rPr>
        <w:t xml:space="preserve"> и активность личности в юношеском возрасте. – М.: Педагогика, 1991. – 152 </w:t>
      </w:r>
      <w:proofErr w:type="gramStart"/>
      <w:r>
        <w:rPr>
          <w:rFonts w:ascii="Times New Roman" w:cs="Times New Roman" w:hAnsi="Times New Roman"/>
          <w:sz w:val="24"/>
          <w:szCs w:val="24"/>
        </w:rPr>
        <w:t>с</w:t>
      </w:r>
      <w:proofErr w:type="gramEnd"/>
      <w:r>
        <w:rPr>
          <w:rFonts w:ascii="Times New Roman" w:cs="Times New Roman" w:hAnsi="Times New Roman"/>
          <w:sz w:val="24"/>
          <w:szCs w:val="24"/>
        </w:rPr>
        <w:t>.</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proofErr w:type="spellStart"/>
      <w:r>
        <w:rPr>
          <w:rFonts w:ascii="Times New Roman" w:cs="Times New Roman" w:hAnsi="Times New Roman"/>
          <w:sz w:val="24"/>
          <w:szCs w:val="24"/>
        </w:rPr>
        <w:t>Моросанова</w:t>
      </w:r>
      <w:proofErr w:type="spellEnd"/>
      <w:r>
        <w:rPr>
          <w:rFonts w:ascii="Times New Roman" w:cs="Times New Roman" w:hAnsi="Times New Roman"/>
          <w:sz w:val="24"/>
          <w:szCs w:val="24"/>
        </w:rPr>
        <w:t xml:space="preserve"> В.И. Личностные аспекты </w:t>
      </w:r>
      <w:proofErr w:type="spellStart"/>
      <w:r>
        <w:rPr>
          <w:rFonts w:ascii="Times New Roman" w:cs="Times New Roman" w:hAnsi="Times New Roman"/>
          <w:sz w:val="24"/>
          <w:szCs w:val="24"/>
        </w:rPr>
        <w:t>саморегуляции</w:t>
      </w:r>
      <w:proofErr w:type="spellEnd"/>
      <w:r>
        <w:rPr>
          <w:rFonts w:ascii="Times New Roman" w:cs="Times New Roman" w:hAnsi="Times New Roman"/>
          <w:sz w:val="24"/>
          <w:szCs w:val="24"/>
        </w:rPr>
        <w:t xml:space="preserve"> произвольной активности человека // Психологический журнал. – 2002. – Т.23. – № 6. – С. 5</w:t>
      </w:r>
      <w:r>
        <w:rPr>
          <w:lang w:val="uk-UA"/>
          <w:rFonts w:ascii="Times New Roman" w:cs="Times New Roman" w:hAnsi="Times New Roman"/>
          <w:sz w:val="24"/>
          <w:szCs w:val="24"/>
        </w:rPr>
        <w:t>-</w:t>
      </w:r>
      <w:r>
        <w:rPr>
          <w:rFonts w:ascii="Times New Roman" w:cs="Times New Roman" w:hAnsi="Times New Roman"/>
          <w:sz w:val="24"/>
          <w:szCs w:val="24"/>
        </w:rPr>
        <w:t>17.</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proofErr w:type="spellStart"/>
      <w:r>
        <w:rPr>
          <w:rFonts w:ascii="Times New Roman" w:cs="Times New Roman" w:hAnsi="Times New Roman"/>
          <w:sz w:val="24"/>
          <w:szCs w:val="24"/>
        </w:rPr>
        <w:t>Ротенберг</w:t>
      </w:r>
      <w:proofErr w:type="spellEnd"/>
      <w:r>
        <w:rPr>
          <w:rFonts w:ascii="Times New Roman" w:cs="Times New Roman" w:hAnsi="Times New Roman"/>
          <w:sz w:val="24"/>
          <w:szCs w:val="24"/>
        </w:rPr>
        <w:t xml:space="preserve"> В. Образ Я. </w:t>
      </w:r>
      <w:proofErr w:type="gramStart"/>
      <w:r>
        <w:rPr>
          <w:rFonts w:ascii="Times New Roman" w:cs="Times New Roman" w:hAnsi="Times New Roman"/>
          <w:sz w:val="24"/>
          <w:szCs w:val="24"/>
        </w:rPr>
        <w:t>Психическая</w:t>
      </w:r>
      <w:proofErr w:type="gramEnd"/>
      <w:r>
        <w:rPr>
          <w:rFonts w:ascii="Times New Roman" w:cs="Times New Roman" w:hAnsi="Times New Roman"/>
          <w:sz w:val="24"/>
          <w:szCs w:val="24"/>
        </w:rPr>
        <w:t xml:space="preserve"> </w:t>
      </w:r>
      <w:proofErr w:type="spellStart"/>
      <w:r>
        <w:rPr>
          <w:rFonts w:ascii="Times New Roman" w:cs="Times New Roman" w:hAnsi="Times New Roman"/>
          <w:sz w:val="24"/>
          <w:szCs w:val="24"/>
        </w:rPr>
        <w:t>саморегуляция</w:t>
      </w:r>
      <w:proofErr w:type="spellEnd"/>
      <w:r>
        <w:rPr>
          <w:rFonts w:ascii="Times New Roman" w:cs="Times New Roman" w:hAnsi="Times New Roman"/>
          <w:sz w:val="24"/>
          <w:szCs w:val="24"/>
        </w:rPr>
        <w:t xml:space="preserve"> // Научно-популярный альманах. – 2006. – № 3. – С.31-44.</w:t>
      </w:r>
    </w:p>
    <w:p w:rsidR="00C30872" w:rsidRDefault="00C30872" w:rsidP="00C30872">
      <w:pPr>
        <w:numPr>
          <w:ilvl w:val="0"/>
          <w:numId w:val="2"/>
        </w:numPr>
        <w:jc w:val="both"/>
        <w:ind w:left="0"/>
        <w:ind w:firstLine="284"/>
        <w:contextualSpacing/>
        <w:spacing w:after="0" w:line="240" w:lineRule="auto"/>
        <w:tabs>
          <w:tab w:val="num" w:pos="284"/>
        </w:tabs>
        <w:rPr>
          <w:rFonts w:ascii="Times New Roman" w:cs="Times New Roman" w:hAnsi="Times New Roman"/>
          <w:sz w:val="24"/>
          <w:szCs w:val="24"/>
        </w:rPr>
      </w:pPr>
      <w:proofErr w:type="spellStart"/>
      <w:r>
        <w:rPr>
          <w:rFonts w:ascii="Times New Roman" w:cs="Times New Roman" w:hAnsi="Times New Roman"/>
          <w:sz w:val="24"/>
          <w:szCs w:val="24"/>
        </w:rPr>
        <w:t>htt</w:t>
      </w:r>
      <w:proofErr w:type="spellEnd"/>
      <w:r>
        <w:rPr>
          <w:rFonts w:ascii="Times New Roman" w:cs="Times New Roman" w:hAnsi="Times New Roman"/>
          <w:sz w:val="24"/>
          <w:szCs w:val="24"/>
        </w:rPr>
        <w:t>:</w:t>
      </w:r>
      <w:r>
        <w:rPr>
          <w:lang w:val="uk-UA"/>
          <w:rFonts w:ascii="Times New Roman" w:cs="Times New Roman" w:hAnsi="Times New Roman"/>
          <w:sz w:val="24"/>
          <w:szCs w:val="24"/>
        </w:rPr>
        <w:t xml:space="preserve"> </w:t>
      </w:r>
      <w:r>
        <w:rPr>
          <w:rFonts w:ascii="Times New Roman" w:cs="Times New Roman" w:hAnsi="Times New Roman"/>
          <w:sz w:val="24"/>
          <w:szCs w:val="24"/>
        </w:rPr>
        <w:t>//</w:t>
      </w:r>
      <w:r>
        <w:rPr>
          <w:lang w:val="uk-UA"/>
          <w:rFonts w:ascii="Times New Roman" w:cs="Times New Roman" w:hAnsi="Times New Roman"/>
          <w:sz w:val="24"/>
          <w:szCs w:val="24"/>
        </w:rPr>
        <w:t xml:space="preserve"> </w:t>
      </w:r>
      <w:proofErr w:type="spellStart"/>
      <w:r>
        <w:rPr>
          <w:rFonts w:ascii="Times New Roman" w:cs="Times New Roman" w:hAnsi="Times New Roman"/>
          <w:sz w:val="24"/>
          <w:szCs w:val="24"/>
        </w:rPr>
        <w:t>sobcik.newmail.ru</w:t>
      </w:r>
      <w:proofErr w:type="spellEnd"/>
      <w:r>
        <w:rPr>
          <w:lang w:val="uk-UA"/>
          <w:rFonts w:ascii="Times New Roman" w:cs="Times New Roman" w:hAnsi="Times New Roman"/>
          <w:sz w:val="24"/>
          <w:szCs w:val="24"/>
        </w:rPr>
        <w:t>.</w:t>
      </w:r>
    </w:p>
    <w:p w:rsidR="00C30872" w:rsidRDefault="00C30872" w:rsidP="00C30872">
      <w:pPr>
        <w:jc w:val="both"/>
        <w:ind w:firstLine="284"/>
        <w:contextualSpacing/>
        <w:spacing w:after="0" w:line="240" w:lineRule="auto"/>
        <w:tabs>
          <w:tab w:val="num" w:pos="284"/>
        </w:tabs>
        <w:rPr>
          <w:lang w:val="uk-UA"/>
          <w:rFonts w:ascii="Times New Roman" w:cs="Times New Roman" w:hAnsi="Times New Roman"/>
          <w:sz w:val="24"/>
          <w:szCs w:val="24"/>
        </w:rPr>
      </w:pPr>
    </w:p>
    <w:p w:rsidR="00C30872" w:rsidRDefault="00C30872" w:rsidP="00C30872">
      <w:pPr>
        <w:contextualSpacing/>
        <w:spacing w:after="0" w:line="240" w:lineRule="auto"/>
        <w:rPr>
          <w:lang w:val="uk-UA"/>
          <w:rFonts w:ascii="Times New Roman" w:cs="Times New Roman" w:hAnsi="Times New Roman"/>
          <w:sz w:val="24"/>
          <w:szCs w:val="24"/>
        </w:rPr>
      </w:pPr>
      <w:r>
        <w:rPr>
          <w:rFonts w:ascii="Times New Roman"/>
          <w:sz w:val="28"/>
        </w:rPr>
        <w:t xml:space="preserve">Стаття опублікована у збірнику, С.18-25: </w:t>
      </w:r>
      <w:r>
        <w:rPr>
          <w:rFonts w:ascii="Times New Roman"/>
          <w:sz w:val="28"/>
        </w:rPr>
        <w:t>Наративна</w:t>
      </w:r>
      <w:r>
        <w:rPr>
          <w:rFonts w:ascii="Times New Roman"/>
          <w:sz w:val="28"/>
        </w:rPr>
        <w:t xml:space="preserve"> психологія: теорія, емпірика, практика. Доповіді  ключових  спікерів  І  Всеукраїнської  науково-практичної </w:t>
      </w:r>
    </w:p>
    <w:p w:rsidR="00C30872" w:rsidRDefault="00C30872" w:rsidP="00C30872" w:rsidRPr="00C30872">
      <w:pPr>
        <w:contextualSpacing/>
        <w:spacing w:after="0" w:line="240" w:lineRule="auto"/>
        <w:rPr>
          <w:lang w:val="uk-UA"/>
          <w:rFonts w:ascii="Times New Roman" w:cs="Times New Roman" w:hAnsi="Times New Roman"/>
          <w:sz w:val="28"/>
          <w:szCs w:val="28"/>
        </w:rPr>
      </w:pPr>
      <w:r w:rsidRPr="00C30872">
        <w:rPr>
          <w:lang w:val="uk-UA"/>
          <w:rFonts w:ascii="Times New Roman" w:cs="Times New Roman" w:hAnsi="Times New Roman"/>
          <w:sz w:val="28"/>
          <w:szCs w:val="28"/>
        </w:rPr>
        <w:t xml:space="preserve">конференції  (29–30  листопада  2019  р.,  м.  Кривий  Ріг).  –  Кривий  Ріг  : </w:t>
      </w:r>
    </w:p>
    <w:p w:rsidR="00C30872" w:rsidRDefault="00C30872" w:rsidP="00C30872" w:rsidRPr="00C30872">
      <w:pPr>
        <w:contextualSpacing/>
        <w:spacing w:after="0" w:line="240" w:lineRule="auto"/>
        <w:rPr>
          <w:lang w:val="uk-UA"/>
          <w:rFonts w:ascii="Times New Roman" w:cs="Times New Roman" w:hAnsi="Times New Roman"/>
          <w:sz w:val="28"/>
          <w:szCs w:val="28"/>
        </w:rPr>
      </w:pPr>
      <w:r w:rsidRPr="00C30872">
        <w:rPr>
          <w:lang w:val="uk-UA"/>
          <w:rFonts w:ascii="Times New Roman" w:cs="Times New Roman" w:hAnsi="Times New Roman"/>
          <w:sz w:val="28"/>
          <w:szCs w:val="28"/>
        </w:rPr>
        <w:t xml:space="preserve">Вид. Р.  А.  Козлов,  2020.  –  70  с.  –  URL:  </w:t>
      </w:r>
      <w:hyperlink w:history="1" r:id="rId5">
        <w:r w:rsidRPr="00C30872">
          <w:rPr>
            <w:lang w:val="uk-UA"/>
            <w:rStyle w:val="a3"/>
            <w:rFonts w:ascii="Times New Roman" w:cs="Times New Roman" w:hAnsi="Times New Roman"/>
            <w:sz w:val="28"/>
            <w:szCs w:val="28"/>
          </w:rPr>
          <w:t>http://elibrary.kdpu.edu.ua/</w:t>
        </w:r>
      </w:hyperlink>
      <w:r w:rsidRPr="00C30872">
        <w:rPr>
          <w:lang w:val="uk-UA"/>
          <w:rFonts w:ascii="Times New Roman" w:cs="Times New Roman" w:hAnsi="Times New Roman"/>
          <w:sz w:val="28"/>
          <w:szCs w:val="28"/>
        </w:rPr>
        <w:t xml:space="preserve"> </w:t>
      </w:r>
      <w:proofErr w:type="spellStart"/>
      <w:r w:rsidRPr="00C30872">
        <w:rPr>
          <w:lang w:val="uk-UA"/>
          <w:rFonts w:ascii="Times New Roman" w:cs="Times New Roman" w:hAnsi="Times New Roman"/>
          <w:sz w:val="28"/>
          <w:szCs w:val="28"/>
        </w:rPr>
        <w:t>xmlui</w:t>
      </w:r>
      <w:proofErr w:type="spellEnd"/>
      <w:r w:rsidRPr="00C30872">
        <w:rPr>
          <w:lang w:val="uk-UA"/>
          <w:rFonts w:ascii="Times New Roman" w:cs="Times New Roman" w:hAnsi="Times New Roman"/>
          <w:sz w:val="28"/>
          <w:szCs w:val="28"/>
        </w:rPr>
        <w:t>/</w:t>
      </w:r>
      <w:proofErr w:type="spellStart"/>
      <w:r w:rsidRPr="00C30872">
        <w:rPr>
          <w:lang w:val="uk-UA"/>
          <w:rFonts w:ascii="Times New Roman" w:cs="Times New Roman" w:hAnsi="Times New Roman"/>
          <w:sz w:val="28"/>
          <w:szCs w:val="28"/>
        </w:rPr>
        <w:t>handle</w:t>
      </w:r>
      <w:proofErr w:type="spellEnd"/>
      <w:r w:rsidRPr="00C30872">
        <w:rPr>
          <w:lang w:val="uk-UA"/>
          <w:rFonts w:ascii="Times New Roman" w:cs="Times New Roman" w:hAnsi="Times New Roman"/>
          <w:sz w:val="28"/>
          <w:szCs w:val="28"/>
        </w:rPr>
        <w:t>/123456789/3680</w:t>
      </w:r>
    </w:p>
    <w:p w:rsidR="00C30872" w:rsidRDefault="00C30872" w:rsidP="00C30872" w:rsidRPr="00C30872">
      <w:pPr>
        <w:contextualSpacing/>
        <w:spacing w:after="0" w:line="240" w:lineRule="auto"/>
        <w:rPr>
          <w:lang w:val="uk-UA"/>
          <w:rFonts w:ascii="Times New Roman" w:cs="Times New Roman" w:hAnsi="Times New Roman"/>
          <w:sz w:val="28"/>
          <w:szCs w:val="28"/>
        </w:rPr>
      </w:pPr>
      <w:r w:rsidRPr="00C30872">
        <w:rPr>
          <w:lang w:val="uk-UA"/>
          <w:rFonts w:ascii="Times New Roman" w:cs="Times New Roman" w:hAnsi="Times New Roman"/>
          <w:sz w:val="28"/>
          <w:szCs w:val="28"/>
        </w:rPr>
        <w:t>ISBN 978-617-7643-65-3</w:t>
      </w:r>
    </w:p>
    <w:p w:rsidR="00C30872" w:rsidRDefault="00C30872" w:rsidP="00C30872" w:rsidRPr="00C30872">
      <w:pPr>
        <w:rPr>
          <w:lang w:val="en-US"/>
          <w:sz w:val="28"/>
          <w:szCs w:val="28"/>
        </w:rPr>
      </w:pPr>
    </w:p>
    <w:p w:rsidR="00000000" w:rsidRDefault="00C30872" w:rsidRPr="00C30872">
      <w:pPr>
        <w:rPr>
          <w:lang w:val="en-US"/>
        </w:rPr>
      </w:pPr>
    </w:p>
    <w:sectPr w:rsidR="00000000" w:rsidRPr="00C30872" w:rsidSect="00CE085F">
      <w:docGrid w:linePitch="360"/>
      <w:pgSz w:w="11906" w:h="16838"/>
      <w:pgMar w:left="1701" w:right="850" w:top="1134" w:bottom="1134"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01D04D4"/>
    <w:tmpl w:val="341CA2DC"/>
    <w:lvl w:ilvl="0" w:tplc="D8BEB4BC">
      <w:numFmt w:val="decimal"/>
      <w:lvlText w:val="%1."/>
      <w:start w:val="1"/>
      <w:pPr>
        <w:ind w:left="900"/>
        <w:ind w:hanging="540"/>
        <w:tabs>
          <w:tab w:val="num" w:pos="900"/>
        </w:tabs>
      </w:pPr>
      <w:lvlJc w:val="left"/>
    </w:lvl>
    <w:lvl w:ilvl="1" w:tplc="04190019">
      <w:numFmt w:val="decimal"/>
      <w:lvlText w:val="%2."/>
      <w:start w:val="1"/>
      <w:pPr>
        <w:ind w:left="1440"/>
        <w:ind w:hanging="360"/>
        <w:tabs>
          <w:tab w:val="num" w:pos="1440"/>
        </w:tabs>
      </w:pPr>
      <w:lvlJc w:val="left"/>
    </w:lvl>
    <w:lvl w:ilvl="2" w:tplc="0419001B">
      <w:numFmt w:val="decimal"/>
      <w:lvlText w:val="%3."/>
      <w:start w:val="1"/>
      <w:pPr>
        <w:ind w:left="2160"/>
        <w:ind w:hanging="360"/>
        <w:tabs>
          <w:tab w:val="num" w:pos="2160"/>
        </w:tabs>
      </w:pPr>
      <w:lvlJc w:val="left"/>
    </w:lvl>
    <w:lvl w:ilvl="3" w:tplc="0419000F">
      <w:numFmt w:val="decimal"/>
      <w:lvlText w:val="%4."/>
      <w:start w:val="1"/>
      <w:pPr>
        <w:ind w:left="2880"/>
        <w:ind w:hanging="360"/>
        <w:tabs>
          <w:tab w:val="num" w:pos="2880"/>
        </w:tabs>
      </w:pPr>
      <w:lvlJc w:val="left"/>
    </w:lvl>
    <w:lvl w:ilvl="4" w:tplc="04190019">
      <w:numFmt w:val="decimal"/>
      <w:lvlText w:val="%5."/>
      <w:start w:val="1"/>
      <w:pPr>
        <w:ind w:left="3600"/>
        <w:ind w:hanging="360"/>
        <w:tabs>
          <w:tab w:val="num" w:pos="3600"/>
        </w:tabs>
      </w:pPr>
      <w:lvlJc w:val="left"/>
    </w:lvl>
    <w:lvl w:ilvl="5" w:tplc="0419001B">
      <w:numFmt w:val="decimal"/>
      <w:lvlText w:val="%6."/>
      <w:start w:val="1"/>
      <w:pPr>
        <w:ind w:left="4320"/>
        <w:ind w:hanging="360"/>
        <w:tabs>
          <w:tab w:val="num" w:pos="4320"/>
        </w:tabs>
      </w:pPr>
      <w:lvlJc w:val="left"/>
    </w:lvl>
    <w:lvl w:ilvl="6" w:tplc="0419000F">
      <w:numFmt w:val="decimal"/>
      <w:lvlText w:val="%7."/>
      <w:start w:val="1"/>
      <w:pPr>
        <w:ind w:left="5040"/>
        <w:ind w:hanging="360"/>
        <w:tabs>
          <w:tab w:val="num" w:pos="5040"/>
        </w:tabs>
      </w:pPr>
      <w:lvlJc w:val="left"/>
    </w:lvl>
    <w:lvl w:ilvl="7" w:tplc="04190019">
      <w:numFmt w:val="decimal"/>
      <w:lvlText w:val="%8."/>
      <w:start w:val="1"/>
      <w:pPr>
        <w:ind w:left="5760"/>
        <w:ind w:hanging="360"/>
        <w:tabs>
          <w:tab w:val="num" w:pos="5760"/>
        </w:tabs>
      </w:pPr>
      <w:lvlJc w:val="left"/>
    </w:lvl>
    <w:lvl w:ilvl="8" w:tplc="0419001B">
      <w:numFmt w:val="decimal"/>
      <w:lvlText w:val="%9."/>
      <w:start w:val="1"/>
      <w:pPr>
        <w:ind w:left="6480"/>
        <w:ind w:hanging="360"/>
        <w:tabs>
          <w:tab w:val="num" w:pos="6480"/>
        </w:tabs>
      </w:pPr>
      <w:lvlJc w:val="left"/>
    </w:lvl>
  </w:abstractNum>
  <w:abstractNum w:abstractNumId="1">
    <w:multiLevelType w:val="hybridMultilevel"/>
    <w:nsid w:val="74315627"/>
    <w:tmpl w:val="D40EBF0C"/>
    <w:lvl w:ilvl="0" w:tplc="0419000F">
      <w:numFmt w:val="decimal"/>
      <w:lvlText w:val="%1."/>
      <w:start w:val="1"/>
      <w:pPr>
        <w:ind w:left="720"/>
        <w:ind w:hanging="360"/>
        <w:tabs>
          <w:tab w:val="num" w:pos="720"/>
        </w:tabs>
      </w:pPr>
      <w:lvlJc w:val="left"/>
    </w:lvl>
    <w:lvl w:ilvl="1" w:tplc="04190019">
      <w:numFmt w:val="decimal"/>
      <w:lvlText w:val="%2."/>
      <w:start w:val="1"/>
      <w:pPr>
        <w:ind w:left="1440"/>
        <w:ind w:hanging="360"/>
        <w:tabs>
          <w:tab w:val="num" w:pos="1440"/>
        </w:tabs>
      </w:pPr>
      <w:lvlJc w:val="left"/>
    </w:lvl>
    <w:lvl w:ilvl="2" w:tplc="0419001B">
      <w:numFmt w:val="decimal"/>
      <w:lvlText w:val="%3."/>
      <w:start w:val="1"/>
      <w:pPr>
        <w:ind w:left="2160"/>
        <w:ind w:hanging="360"/>
        <w:tabs>
          <w:tab w:val="num" w:pos="2160"/>
        </w:tabs>
      </w:pPr>
      <w:lvlJc w:val="left"/>
    </w:lvl>
    <w:lvl w:ilvl="3" w:tplc="0419000F">
      <w:numFmt w:val="decimal"/>
      <w:lvlText w:val="%4."/>
      <w:start w:val="1"/>
      <w:pPr>
        <w:ind w:left="2880"/>
        <w:ind w:hanging="360"/>
        <w:tabs>
          <w:tab w:val="num" w:pos="2880"/>
        </w:tabs>
      </w:pPr>
      <w:lvlJc w:val="left"/>
    </w:lvl>
    <w:lvl w:ilvl="4" w:tplc="04190019">
      <w:numFmt w:val="decimal"/>
      <w:lvlText w:val="%5."/>
      <w:start w:val="1"/>
      <w:pPr>
        <w:ind w:left="3600"/>
        <w:ind w:hanging="360"/>
        <w:tabs>
          <w:tab w:val="num" w:pos="3600"/>
        </w:tabs>
      </w:pPr>
      <w:lvlJc w:val="left"/>
    </w:lvl>
    <w:lvl w:ilvl="5" w:tplc="0419001B">
      <w:numFmt w:val="decimal"/>
      <w:lvlText w:val="%6."/>
      <w:start w:val="1"/>
      <w:pPr>
        <w:ind w:left="4320"/>
        <w:ind w:hanging="360"/>
        <w:tabs>
          <w:tab w:val="num" w:pos="4320"/>
        </w:tabs>
      </w:pPr>
      <w:lvlJc w:val="left"/>
    </w:lvl>
    <w:lvl w:ilvl="6" w:tplc="0419000F">
      <w:numFmt w:val="decimal"/>
      <w:lvlText w:val="%7."/>
      <w:start w:val="1"/>
      <w:pPr>
        <w:ind w:left="5040"/>
        <w:ind w:hanging="360"/>
        <w:tabs>
          <w:tab w:val="num" w:pos="5040"/>
        </w:tabs>
      </w:pPr>
      <w:lvlJc w:val="left"/>
    </w:lvl>
    <w:lvl w:ilvl="7" w:tplc="04190019">
      <w:numFmt w:val="decimal"/>
      <w:lvlText w:val="%8."/>
      <w:start w:val="1"/>
      <w:pPr>
        <w:ind w:left="5760"/>
        <w:ind w:hanging="360"/>
        <w:tabs>
          <w:tab w:val="num" w:pos="5760"/>
        </w:tabs>
      </w:pPr>
      <w:lvlJc w:val="left"/>
    </w:lvl>
    <w:lvl w:ilvl="8" w:tplc="0419001B">
      <w:numFmt w:val="decimal"/>
      <w:lvlText w:val="%9."/>
      <w:start w:val="1"/>
      <w:pPr>
        <w:ind w:left="6480"/>
        <w:ind w:hanging="36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characterSpacingControl w:val="doNotCompress"/>
  <w:savePreviewPicture/>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C30872"/>
    <w:rsid val="00C30872"/>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ru-RU" w:eastAsia="ru-RU" w:bidi="ar-SA"/>
        <w:rFonts w:ascii="Calibri" w:eastAsiaTheme="minorEastAsia"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character" w:styleId="a3">
    <w:name w:val="Hyperlink"/>
    <w:basedOn w:val="a0"/>
    <w:uiPriority w:val="99"/>
    <w:unhideWhenUsed/>
    <w:rsid w:val="00C30872"/>
    <w:rPr>
      <w:u w:val="single"/>
      <w:color w:val="0000FF"/>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dp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10517</Characters>
  <Application>Microsoft Office Word</Application>
  <DocSecurity>0</DocSecurity>
  <Lines>87</Lines>
  <Paragraphs>24</Paragraphs>
  <ScaleCrop>false</ScaleCrop>
  <Company>Krokoz™ Inc.</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2020-11-21T16:43:00Z</dcterms:created>
  <dcterms:modified xsi:type="dcterms:W3CDTF">2020-11-21T16:48:00Z</dcterms:modified>
</cp:coreProperties>
</file>