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81" w:rsidRDefault="00A54D2C" w:rsidP="00D2291A">
      <w:pPr>
        <w:shd w:val="clear" w:color="auto" w:fill="FFFFFF"/>
        <w:tabs>
          <w:tab w:val="left" w:pos="641"/>
        </w:tabs>
        <w:spacing w:line="360" w:lineRule="auto"/>
        <w:ind w:firstLine="709"/>
        <w:jc w:val="center"/>
        <w:rPr>
          <w:b/>
          <w:color w:val="000000"/>
          <w:spacing w:val="5"/>
          <w:sz w:val="28"/>
          <w:szCs w:val="28"/>
          <w:lang w:val="uk-UA" w:eastAsia="uk-UA"/>
        </w:rPr>
      </w:pPr>
      <w:r w:rsidRPr="00836C2D">
        <w:rPr>
          <w:b/>
          <w:color w:val="000000"/>
          <w:spacing w:val="5"/>
          <w:sz w:val="28"/>
          <w:szCs w:val="28"/>
          <w:lang w:val="uk-UA" w:eastAsia="uk-UA"/>
        </w:rPr>
        <w:t>РІВЕНЬ</w:t>
      </w:r>
      <w:r w:rsidR="00E36A0C" w:rsidRPr="00836C2D">
        <w:rPr>
          <w:b/>
          <w:color w:val="000000"/>
          <w:spacing w:val="5"/>
          <w:sz w:val="28"/>
          <w:szCs w:val="28"/>
          <w:lang w:val="uk-UA" w:eastAsia="uk-UA"/>
        </w:rPr>
        <w:t xml:space="preserve"> </w:t>
      </w:r>
      <w:r w:rsidR="004E739B" w:rsidRPr="00836C2D">
        <w:rPr>
          <w:b/>
          <w:color w:val="000000"/>
          <w:spacing w:val="5"/>
          <w:sz w:val="28"/>
          <w:szCs w:val="28"/>
          <w:lang w:val="uk-UA" w:eastAsia="uk-UA"/>
        </w:rPr>
        <w:t>ОРГАНІЗ</w:t>
      </w:r>
      <w:r w:rsidR="005402AD" w:rsidRPr="00836C2D">
        <w:rPr>
          <w:b/>
          <w:color w:val="000000"/>
          <w:spacing w:val="5"/>
          <w:sz w:val="28"/>
          <w:szCs w:val="28"/>
          <w:lang w:val="uk-UA" w:eastAsia="uk-UA"/>
        </w:rPr>
        <w:t>АТОРСЬК</w:t>
      </w:r>
      <w:r w:rsidR="00E36A0C" w:rsidRPr="00836C2D">
        <w:rPr>
          <w:b/>
          <w:color w:val="000000"/>
          <w:spacing w:val="5"/>
          <w:sz w:val="28"/>
          <w:szCs w:val="28"/>
          <w:lang w:val="uk-UA" w:eastAsia="uk-UA"/>
        </w:rPr>
        <w:t>ИХ ЗДІБНОСТЕЙ</w:t>
      </w:r>
      <w:r w:rsidR="00031C81">
        <w:rPr>
          <w:b/>
          <w:color w:val="000000"/>
          <w:spacing w:val="5"/>
          <w:sz w:val="28"/>
          <w:szCs w:val="28"/>
          <w:lang w:val="uk-UA" w:eastAsia="uk-UA"/>
        </w:rPr>
        <w:t xml:space="preserve"> </w:t>
      </w:r>
      <w:r w:rsidR="00F405D4" w:rsidRPr="00836C2D">
        <w:rPr>
          <w:b/>
          <w:color w:val="000000"/>
          <w:spacing w:val="5"/>
          <w:sz w:val="28"/>
          <w:szCs w:val="28"/>
          <w:lang w:val="uk-UA" w:eastAsia="uk-UA"/>
        </w:rPr>
        <w:t>ПЕ</w:t>
      </w:r>
      <w:r w:rsidR="00346BD3">
        <w:rPr>
          <w:b/>
          <w:color w:val="000000"/>
          <w:spacing w:val="5"/>
          <w:sz w:val="28"/>
          <w:szCs w:val="28"/>
          <w:lang w:val="uk-UA" w:eastAsia="uk-UA"/>
        </w:rPr>
        <w:t>Р</w:t>
      </w:r>
      <w:r w:rsidR="00F405D4" w:rsidRPr="00836C2D">
        <w:rPr>
          <w:b/>
          <w:color w:val="000000"/>
          <w:spacing w:val="5"/>
          <w:sz w:val="28"/>
          <w:szCs w:val="28"/>
          <w:lang w:val="uk-UA" w:eastAsia="uk-UA"/>
        </w:rPr>
        <w:t xml:space="preserve">ШОКУРСНИКІВ </w:t>
      </w:r>
      <w:r w:rsidR="00BB380C">
        <w:rPr>
          <w:b/>
          <w:color w:val="000000"/>
          <w:spacing w:val="5"/>
          <w:sz w:val="28"/>
          <w:szCs w:val="28"/>
          <w:lang w:val="uk-UA" w:eastAsia="uk-UA"/>
        </w:rPr>
        <w:t>МАЙБУТНІХ В</w:t>
      </w:r>
      <w:r w:rsidRPr="00836C2D">
        <w:rPr>
          <w:b/>
          <w:color w:val="000000"/>
          <w:spacing w:val="5"/>
          <w:sz w:val="28"/>
          <w:szCs w:val="28"/>
          <w:lang w:val="uk-UA" w:eastAsia="uk-UA"/>
        </w:rPr>
        <w:t xml:space="preserve">ЧИТЕЛІВ </w:t>
      </w:r>
    </w:p>
    <w:p w:rsidR="00840DAD" w:rsidRPr="00836C2D" w:rsidRDefault="00A54D2C" w:rsidP="00D2291A">
      <w:pPr>
        <w:shd w:val="clear" w:color="auto" w:fill="FFFFFF"/>
        <w:tabs>
          <w:tab w:val="left" w:pos="641"/>
        </w:tabs>
        <w:spacing w:line="360" w:lineRule="auto"/>
        <w:ind w:firstLine="709"/>
        <w:jc w:val="center"/>
        <w:rPr>
          <w:b/>
          <w:color w:val="000000"/>
          <w:spacing w:val="5"/>
          <w:sz w:val="28"/>
          <w:szCs w:val="28"/>
          <w:lang w:val="uk-UA" w:eastAsia="uk-UA"/>
        </w:rPr>
      </w:pPr>
      <w:r w:rsidRPr="00836C2D">
        <w:rPr>
          <w:b/>
          <w:color w:val="000000"/>
          <w:spacing w:val="5"/>
          <w:sz w:val="28"/>
          <w:szCs w:val="28"/>
          <w:lang w:val="uk-UA" w:eastAsia="uk-UA"/>
        </w:rPr>
        <w:t>ФІЗИЧНОЇ КУЛЬТУРИ</w:t>
      </w:r>
    </w:p>
    <w:p w:rsidR="0061016C" w:rsidRPr="00836C2D" w:rsidRDefault="0061016C" w:rsidP="00D2291A">
      <w:pPr>
        <w:shd w:val="clear" w:color="auto" w:fill="FFFFFF"/>
        <w:tabs>
          <w:tab w:val="left" w:pos="641"/>
        </w:tabs>
        <w:ind w:firstLine="709"/>
        <w:jc w:val="right"/>
        <w:rPr>
          <w:b/>
          <w:i/>
          <w:color w:val="000000"/>
          <w:spacing w:val="1"/>
          <w:sz w:val="28"/>
          <w:szCs w:val="28"/>
          <w:lang w:val="uk-UA" w:eastAsia="uk-UA"/>
        </w:rPr>
      </w:pPr>
    </w:p>
    <w:p w:rsidR="00D2291A" w:rsidRPr="00836C2D" w:rsidRDefault="00D2291A" w:rsidP="00D2291A">
      <w:pPr>
        <w:shd w:val="clear" w:color="auto" w:fill="FFFFFF"/>
        <w:tabs>
          <w:tab w:val="left" w:pos="641"/>
        </w:tabs>
        <w:ind w:firstLine="709"/>
        <w:jc w:val="right"/>
        <w:rPr>
          <w:b/>
          <w:color w:val="000000"/>
          <w:spacing w:val="1"/>
          <w:sz w:val="28"/>
          <w:szCs w:val="28"/>
          <w:lang w:val="uk-UA" w:eastAsia="uk-UA"/>
        </w:rPr>
      </w:pPr>
      <w:r w:rsidRPr="00836C2D">
        <w:rPr>
          <w:b/>
          <w:color w:val="000000"/>
          <w:spacing w:val="1"/>
          <w:sz w:val="28"/>
          <w:szCs w:val="28"/>
          <w:lang w:val="uk-UA" w:eastAsia="uk-UA"/>
        </w:rPr>
        <w:t>Марчик</w:t>
      </w:r>
      <w:r w:rsidR="005D22B0">
        <w:rPr>
          <w:b/>
          <w:color w:val="000000"/>
          <w:spacing w:val="1"/>
          <w:sz w:val="28"/>
          <w:szCs w:val="28"/>
          <w:lang w:val="uk-UA" w:eastAsia="uk-UA"/>
        </w:rPr>
        <w:t> </w:t>
      </w:r>
      <w:r w:rsidRPr="00836C2D">
        <w:rPr>
          <w:b/>
          <w:color w:val="000000"/>
          <w:spacing w:val="1"/>
          <w:sz w:val="28"/>
          <w:szCs w:val="28"/>
          <w:lang w:val="uk-UA" w:eastAsia="uk-UA"/>
        </w:rPr>
        <w:t xml:space="preserve">Валентина </w:t>
      </w:r>
      <w:r w:rsidR="005D22B0">
        <w:rPr>
          <w:b/>
          <w:color w:val="000000"/>
          <w:spacing w:val="1"/>
          <w:sz w:val="28"/>
          <w:szCs w:val="28"/>
          <w:lang w:val="uk-UA" w:eastAsia="uk-UA"/>
        </w:rPr>
        <w:t> І</w:t>
      </w:r>
      <w:r w:rsidRPr="00836C2D">
        <w:rPr>
          <w:b/>
          <w:color w:val="000000"/>
          <w:spacing w:val="1"/>
          <w:sz w:val="28"/>
          <w:szCs w:val="28"/>
          <w:lang w:val="uk-UA" w:eastAsia="uk-UA"/>
        </w:rPr>
        <w:t>ванівна,</w:t>
      </w:r>
    </w:p>
    <w:p w:rsidR="00D2291A" w:rsidRPr="00836C2D" w:rsidRDefault="00D2291A" w:rsidP="00D2291A">
      <w:pPr>
        <w:tabs>
          <w:tab w:val="left" w:pos="426"/>
        </w:tabs>
        <w:ind w:firstLine="709"/>
        <w:jc w:val="right"/>
        <w:rPr>
          <w:noProof/>
          <w:sz w:val="28"/>
          <w:szCs w:val="28"/>
        </w:rPr>
      </w:pPr>
      <w:r w:rsidRPr="00836C2D">
        <w:rPr>
          <w:noProof/>
          <w:sz w:val="28"/>
          <w:szCs w:val="28"/>
        </w:rPr>
        <w:t>к.</w:t>
      </w:r>
      <w:r w:rsidRPr="00836C2D">
        <w:rPr>
          <w:noProof/>
          <w:sz w:val="28"/>
          <w:szCs w:val="28"/>
          <w:lang w:val="uk-UA"/>
        </w:rPr>
        <w:t>б</w:t>
      </w:r>
      <w:r w:rsidRPr="00836C2D">
        <w:rPr>
          <w:noProof/>
          <w:sz w:val="28"/>
          <w:szCs w:val="28"/>
        </w:rPr>
        <w:t>.н., доцент</w:t>
      </w:r>
    </w:p>
    <w:p w:rsidR="00D2291A" w:rsidRPr="00836C2D" w:rsidRDefault="00D2291A" w:rsidP="00D2291A">
      <w:pPr>
        <w:shd w:val="clear" w:color="auto" w:fill="FFFFFF"/>
        <w:tabs>
          <w:tab w:val="left" w:pos="641"/>
        </w:tabs>
        <w:ind w:firstLine="709"/>
        <w:jc w:val="right"/>
        <w:rPr>
          <w:b/>
          <w:color w:val="000000"/>
          <w:spacing w:val="1"/>
          <w:sz w:val="28"/>
          <w:szCs w:val="28"/>
          <w:lang w:val="uk-UA" w:eastAsia="uk-UA"/>
        </w:rPr>
      </w:pPr>
      <w:r w:rsidRPr="00836C2D">
        <w:rPr>
          <w:b/>
          <w:color w:val="000000"/>
          <w:spacing w:val="1"/>
          <w:sz w:val="28"/>
          <w:szCs w:val="28"/>
          <w:lang w:val="uk-UA" w:eastAsia="uk-UA"/>
        </w:rPr>
        <w:t>Кучерган</w:t>
      </w:r>
      <w:r w:rsidR="005D22B0">
        <w:rPr>
          <w:b/>
          <w:color w:val="000000"/>
          <w:spacing w:val="1"/>
          <w:sz w:val="28"/>
          <w:szCs w:val="28"/>
          <w:lang w:val="uk-UA" w:eastAsia="uk-UA"/>
        </w:rPr>
        <w:t> Єлизавета </w:t>
      </w:r>
      <w:r w:rsidRPr="00836C2D">
        <w:rPr>
          <w:b/>
          <w:color w:val="000000"/>
          <w:spacing w:val="1"/>
          <w:sz w:val="28"/>
          <w:szCs w:val="28"/>
          <w:lang w:val="uk-UA" w:eastAsia="uk-UA"/>
        </w:rPr>
        <w:t>Валеріївна,</w:t>
      </w:r>
    </w:p>
    <w:p w:rsidR="00D2291A" w:rsidRPr="00836C2D" w:rsidRDefault="00D2291A" w:rsidP="00D2291A">
      <w:pPr>
        <w:shd w:val="clear" w:color="auto" w:fill="FFFFFF"/>
        <w:tabs>
          <w:tab w:val="left" w:pos="641"/>
        </w:tabs>
        <w:ind w:firstLine="709"/>
        <w:jc w:val="right"/>
        <w:rPr>
          <w:noProof/>
          <w:sz w:val="28"/>
          <w:szCs w:val="28"/>
          <w:lang w:val="uk-UA"/>
        </w:rPr>
      </w:pPr>
      <w:r w:rsidRPr="00836C2D">
        <w:rPr>
          <w:noProof/>
          <w:sz w:val="28"/>
          <w:szCs w:val="28"/>
        </w:rPr>
        <w:t>к.</w:t>
      </w:r>
      <w:r w:rsidRPr="00836C2D">
        <w:rPr>
          <w:noProof/>
          <w:sz w:val="28"/>
          <w:szCs w:val="28"/>
          <w:lang w:val="uk-UA"/>
        </w:rPr>
        <w:t>б</w:t>
      </w:r>
      <w:r w:rsidRPr="00836C2D">
        <w:rPr>
          <w:noProof/>
          <w:sz w:val="28"/>
          <w:szCs w:val="28"/>
        </w:rPr>
        <w:t>.н.,</w:t>
      </w:r>
      <w:r w:rsidRPr="00836C2D">
        <w:rPr>
          <w:noProof/>
          <w:sz w:val="28"/>
          <w:szCs w:val="28"/>
          <w:lang w:val="uk-UA"/>
        </w:rPr>
        <w:t xml:space="preserve"> ст. викладач</w:t>
      </w:r>
    </w:p>
    <w:p w:rsidR="00D2291A" w:rsidRPr="00836C2D" w:rsidRDefault="00D2291A" w:rsidP="00D2291A">
      <w:pPr>
        <w:shd w:val="clear" w:color="auto" w:fill="FFFFFF"/>
        <w:tabs>
          <w:tab w:val="left" w:pos="641"/>
        </w:tabs>
        <w:ind w:firstLine="709"/>
        <w:jc w:val="right"/>
        <w:rPr>
          <w:b/>
          <w:color w:val="000000"/>
          <w:spacing w:val="1"/>
          <w:sz w:val="28"/>
          <w:szCs w:val="28"/>
          <w:lang w:val="uk-UA" w:eastAsia="uk-UA"/>
        </w:rPr>
      </w:pPr>
      <w:r w:rsidRPr="00836C2D">
        <w:rPr>
          <w:b/>
          <w:color w:val="000000"/>
          <w:spacing w:val="1"/>
          <w:sz w:val="28"/>
          <w:szCs w:val="28"/>
          <w:lang w:val="uk-UA" w:eastAsia="uk-UA"/>
        </w:rPr>
        <w:t>Переверзєва</w:t>
      </w:r>
      <w:r w:rsidR="005D22B0">
        <w:rPr>
          <w:b/>
          <w:color w:val="000000"/>
          <w:spacing w:val="1"/>
          <w:sz w:val="28"/>
          <w:szCs w:val="28"/>
          <w:lang w:val="uk-UA" w:eastAsia="uk-UA"/>
        </w:rPr>
        <w:t> Світлана </w:t>
      </w:r>
      <w:r w:rsidRPr="00836C2D">
        <w:rPr>
          <w:b/>
          <w:color w:val="000000"/>
          <w:spacing w:val="1"/>
          <w:sz w:val="28"/>
          <w:szCs w:val="28"/>
          <w:lang w:val="uk-UA" w:eastAsia="uk-UA"/>
        </w:rPr>
        <w:t>Василівна,</w:t>
      </w:r>
    </w:p>
    <w:p w:rsidR="00D2291A" w:rsidRPr="00BB380C" w:rsidRDefault="00D2291A" w:rsidP="00D2291A">
      <w:pPr>
        <w:shd w:val="clear" w:color="auto" w:fill="FFFFFF"/>
        <w:tabs>
          <w:tab w:val="left" w:pos="641"/>
        </w:tabs>
        <w:ind w:firstLine="709"/>
        <w:jc w:val="right"/>
        <w:rPr>
          <w:color w:val="000000"/>
          <w:spacing w:val="1"/>
          <w:sz w:val="28"/>
          <w:szCs w:val="28"/>
          <w:lang w:val="uk-UA" w:eastAsia="uk-UA"/>
        </w:rPr>
      </w:pPr>
      <w:r w:rsidRPr="00BB380C">
        <w:rPr>
          <w:color w:val="000000"/>
          <w:spacing w:val="1"/>
          <w:sz w:val="28"/>
          <w:szCs w:val="28"/>
          <w:lang w:val="uk-UA" w:eastAsia="uk-UA"/>
        </w:rPr>
        <w:t>викладач</w:t>
      </w:r>
    </w:p>
    <w:p w:rsidR="006037D9" w:rsidRPr="00836C2D" w:rsidRDefault="006037D9" w:rsidP="00D2291A">
      <w:pPr>
        <w:shd w:val="clear" w:color="auto" w:fill="FFFFFF"/>
        <w:tabs>
          <w:tab w:val="left" w:pos="641"/>
        </w:tabs>
        <w:ind w:firstLine="709"/>
        <w:jc w:val="right"/>
        <w:rPr>
          <w:color w:val="000000"/>
          <w:spacing w:val="1"/>
          <w:sz w:val="28"/>
          <w:szCs w:val="28"/>
          <w:lang w:val="uk-UA" w:eastAsia="uk-UA"/>
        </w:rPr>
      </w:pPr>
      <w:r w:rsidRPr="00836C2D">
        <w:rPr>
          <w:color w:val="000000"/>
          <w:spacing w:val="1"/>
          <w:sz w:val="28"/>
          <w:szCs w:val="28"/>
          <w:lang w:val="uk-UA" w:eastAsia="uk-UA"/>
        </w:rPr>
        <w:t>Криворізький державний педагогічний університет</w:t>
      </w:r>
    </w:p>
    <w:p w:rsidR="00D2291A" w:rsidRPr="00836C2D" w:rsidRDefault="00D2291A" w:rsidP="00D2291A">
      <w:pPr>
        <w:shd w:val="clear" w:color="auto" w:fill="FFFFFF"/>
        <w:tabs>
          <w:tab w:val="left" w:pos="641"/>
        </w:tabs>
        <w:ind w:firstLine="709"/>
        <w:jc w:val="right"/>
        <w:rPr>
          <w:color w:val="000000"/>
          <w:spacing w:val="1"/>
          <w:sz w:val="28"/>
          <w:szCs w:val="28"/>
          <w:lang w:val="uk-UA" w:eastAsia="uk-UA"/>
        </w:rPr>
      </w:pPr>
      <w:r w:rsidRPr="00836C2D">
        <w:rPr>
          <w:color w:val="000000"/>
          <w:spacing w:val="1"/>
          <w:sz w:val="28"/>
          <w:szCs w:val="28"/>
          <w:lang w:val="uk-UA" w:eastAsia="uk-UA"/>
        </w:rPr>
        <w:t>м. Кривий Ріг, Україна</w:t>
      </w:r>
    </w:p>
    <w:p w:rsidR="00D2291A" w:rsidRPr="00836C2D" w:rsidRDefault="00382A49" w:rsidP="00D2291A">
      <w:pPr>
        <w:shd w:val="clear" w:color="auto" w:fill="FFFFFF"/>
        <w:tabs>
          <w:tab w:val="left" w:pos="641"/>
        </w:tabs>
        <w:ind w:firstLine="709"/>
        <w:jc w:val="right"/>
        <w:rPr>
          <w:color w:val="000000"/>
          <w:spacing w:val="1"/>
          <w:sz w:val="28"/>
          <w:szCs w:val="28"/>
          <w:lang w:val="uk-UA" w:eastAsia="uk-UA"/>
        </w:rPr>
      </w:pPr>
      <w:hyperlink r:id="rId5" w:history="1">
        <w:r w:rsidR="00D2291A" w:rsidRPr="00836C2D">
          <w:rPr>
            <w:rStyle w:val="a5"/>
            <w:spacing w:val="1"/>
            <w:sz w:val="28"/>
            <w:szCs w:val="28"/>
            <w:lang w:val="en-US" w:eastAsia="uk-UA"/>
          </w:rPr>
          <w:t>valentinamarchik</w:t>
        </w:r>
        <w:r w:rsidR="00D2291A" w:rsidRPr="00836C2D">
          <w:rPr>
            <w:rStyle w:val="a5"/>
            <w:spacing w:val="1"/>
            <w:sz w:val="28"/>
            <w:szCs w:val="28"/>
            <w:lang w:val="uk-UA" w:eastAsia="uk-UA"/>
          </w:rPr>
          <w:t>@</w:t>
        </w:r>
        <w:r w:rsidR="00D2291A" w:rsidRPr="00836C2D">
          <w:rPr>
            <w:rStyle w:val="a5"/>
            <w:spacing w:val="1"/>
            <w:sz w:val="28"/>
            <w:szCs w:val="28"/>
            <w:lang w:val="en-US" w:eastAsia="uk-UA"/>
          </w:rPr>
          <w:t>gmail</w:t>
        </w:r>
        <w:r w:rsidR="00D2291A" w:rsidRPr="00836C2D">
          <w:rPr>
            <w:rStyle w:val="a5"/>
            <w:spacing w:val="1"/>
            <w:sz w:val="28"/>
            <w:szCs w:val="28"/>
            <w:lang w:val="uk-UA" w:eastAsia="uk-UA"/>
          </w:rPr>
          <w:t>.</w:t>
        </w:r>
        <w:r w:rsidR="00D2291A" w:rsidRPr="00836C2D">
          <w:rPr>
            <w:rStyle w:val="a5"/>
            <w:spacing w:val="1"/>
            <w:sz w:val="28"/>
            <w:szCs w:val="28"/>
            <w:lang w:val="en-US" w:eastAsia="uk-UA"/>
          </w:rPr>
          <w:t>com</w:t>
        </w:r>
      </w:hyperlink>
      <w:r w:rsidR="00D2291A" w:rsidRPr="00836C2D">
        <w:rPr>
          <w:color w:val="000000"/>
          <w:spacing w:val="1"/>
          <w:sz w:val="28"/>
          <w:szCs w:val="28"/>
          <w:lang w:val="uk-UA" w:eastAsia="uk-UA"/>
        </w:rPr>
        <w:t xml:space="preserve"> </w:t>
      </w:r>
    </w:p>
    <w:p w:rsidR="000746A5" w:rsidRPr="00836C2D" w:rsidRDefault="00382A49" w:rsidP="00D2291A">
      <w:pPr>
        <w:shd w:val="clear" w:color="auto" w:fill="FFFFFF"/>
        <w:tabs>
          <w:tab w:val="left" w:pos="641"/>
        </w:tabs>
        <w:ind w:firstLine="709"/>
        <w:jc w:val="right"/>
        <w:rPr>
          <w:color w:val="000000"/>
          <w:spacing w:val="1"/>
          <w:sz w:val="28"/>
          <w:szCs w:val="28"/>
          <w:lang w:val="uk-UA" w:eastAsia="uk-UA"/>
        </w:rPr>
      </w:pPr>
      <w:hyperlink r:id="rId6" w:history="1">
        <w:r w:rsidR="000746A5" w:rsidRPr="00836C2D">
          <w:rPr>
            <w:rStyle w:val="a5"/>
            <w:spacing w:val="1"/>
            <w:sz w:val="28"/>
            <w:szCs w:val="28"/>
            <w:lang w:val="en-US" w:eastAsia="uk-UA"/>
          </w:rPr>
          <w:t>kucherganchik</w:t>
        </w:r>
        <w:r w:rsidR="000746A5" w:rsidRPr="00836C2D">
          <w:rPr>
            <w:rStyle w:val="a5"/>
            <w:spacing w:val="1"/>
            <w:sz w:val="28"/>
            <w:szCs w:val="28"/>
            <w:lang w:val="uk-UA" w:eastAsia="uk-UA"/>
          </w:rPr>
          <w:t>@</w:t>
        </w:r>
        <w:r w:rsidR="000746A5" w:rsidRPr="00836C2D">
          <w:rPr>
            <w:rStyle w:val="a5"/>
            <w:spacing w:val="1"/>
            <w:sz w:val="28"/>
            <w:szCs w:val="28"/>
            <w:lang w:val="en-US" w:eastAsia="uk-UA"/>
          </w:rPr>
          <w:t>gmail</w:t>
        </w:r>
        <w:r w:rsidR="000746A5" w:rsidRPr="00836C2D">
          <w:rPr>
            <w:rStyle w:val="a5"/>
            <w:spacing w:val="1"/>
            <w:sz w:val="28"/>
            <w:szCs w:val="28"/>
            <w:lang w:val="uk-UA" w:eastAsia="uk-UA"/>
          </w:rPr>
          <w:t>.</w:t>
        </w:r>
        <w:r w:rsidR="000746A5" w:rsidRPr="00836C2D">
          <w:rPr>
            <w:rStyle w:val="a5"/>
            <w:spacing w:val="1"/>
            <w:sz w:val="28"/>
            <w:szCs w:val="28"/>
            <w:lang w:val="en-US" w:eastAsia="uk-UA"/>
          </w:rPr>
          <w:t>com</w:t>
        </w:r>
      </w:hyperlink>
      <w:r w:rsidR="000746A5" w:rsidRPr="00836C2D">
        <w:rPr>
          <w:color w:val="000000"/>
          <w:spacing w:val="1"/>
          <w:sz w:val="28"/>
          <w:szCs w:val="28"/>
          <w:lang w:val="uk-UA" w:eastAsia="uk-UA"/>
        </w:rPr>
        <w:t xml:space="preserve"> </w:t>
      </w:r>
    </w:p>
    <w:p w:rsidR="000746A5" w:rsidRPr="00836C2D" w:rsidRDefault="00382A49" w:rsidP="00D2291A">
      <w:pPr>
        <w:shd w:val="clear" w:color="auto" w:fill="FFFFFF"/>
        <w:tabs>
          <w:tab w:val="left" w:pos="641"/>
        </w:tabs>
        <w:ind w:firstLine="709"/>
        <w:jc w:val="right"/>
        <w:rPr>
          <w:color w:val="000000"/>
          <w:spacing w:val="1"/>
          <w:sz w:val="28"/>
          <w:szCs w:val="28"/>
          <w:lang w:val="uk-UA" w:eastAsia="uk-UA"/>
        </w:rPr>
      </w:pPr>
      <w:hyperlink r:id="rId7" w:history="1">
        <w:r w:rsidR="000746A5" w:rsidRPr="00836C2D">
          <w:rPr>
            <w:rStyle w:val="a5"/>
            <w:spacing w:val="1"/>
            <w:sz w:val="28"/>
            <w:szCs w:val="28"/>
            <w:lang w:val="en-US" w:eastAsia="uk-UA"/>
          </w:rPr>
          <w:t>pereve</w:t>
        </w:r>
        <w:r w:rsidR="000746A5" w:rsidRPr="00836C2D">
          <w:rPr>
            <w:rStyle w:val="a5"/>
            <w:spacing w:val="1"/>
            <w:sz w:val="28"/>
            <w:szCs w:val="28"/>
            <w:lang w:val="uk-UA" w:eastAsia="uk-UA"/>
          </w:rPr>
          <w:t>72@</w:t>
        </w:r>
        <w:r w:rsidR="000746A5" w:rsidRPr="00836C2D">
          <w:rPr>
            <w:rStyle w:val="a5"/>
            <w:spacing w:val="1"/>
            <w:sz w:val="28"/>
            <w:szCs w:val="28"/>
            <w:lang w:val="en-US" w:eastAsia="uk-UA"/>
          </w:rPr>
          <w:t>gmail</w:t>
        </w:r>
        <w:r w:rsidR="000746A5" w:rsidRPr="00836C2D">
          <w:rPr>
            <w:rStyle w:val="a5"/>
            <w:spacing w:val="1"/>
            <w:sz w:val="28"/>
            <w:szCs w:val="28"/>
            <w:lang w:val="uk-UA" w:eastAsia="uk-UA"/>
          </w:rPr>
          <w:t>.</w:t>
        </w:r>
        <w:r w:rsidR="000746A5" w:rsidRPr="00836C2D">
          <w:rPr>
            <w:rStyle w:val="a5"/>
            <w:spacing w:val="1"/>
            <w:sz w:val="28"/>
            <w:szCs w:val="28"/>
            <w:lang w:val="en-US" w:eastAsia="uk-UA"/>
          </w:rPr>
          <w:t>com</w:t>
        </w:r>
      </w:hyperlink>
      <w:r w:rsidR="000746A5" w:rsidRPr="00836C2D">
        <w:rPr>
          <w:color w:val="000000"/>
          <w:spacing w:val="1"/>
          <w:sz w:val="28"/>
          <w:szCs w:val="28"/>
          <w:lang w:val="uk-UA" w:eastAsia="uk-UA"/>
        </w:rPr>
        <w:t xml:space="preserve"> </w:t>
      </w:r>
    </w:p>
    <w:p w:rsidR="00D2291A" w:rsidRPr="00836C2D" w:rsidRDefault="00840DAD" w:rsidP="00D2291A">
      <w:pPr>
        <w:tabs>
          <w:tab w:val="left" w:pos="426"/>
        </w:tabs>
        <w:ind w:firstLine="709"/>
        <w:jc w:val="right"/>
        <w:rPr>
          <w:noProof/>
          <w:sz w:val="28"/>
          <w:szCs w:val="28"/>
          <w:lang w:val="uk-UA"/>
        </w:rPr>
      </w:pPr>
      <w:r w:rsidRPr="00836C2D">
        <w:rPr>
          <w:color w:val="000000"/>
          <w:spacing w:val="1"/>
          <w:sz w:val="28"/>
          <w:szCs w:val="28"/>
          <w:lang w:val="uk-UA" w:eastAsia="uk-UA"/>
        </w:rPr>
        <w:tab/>
      </w:r>
    </w:p>
    <w:p w:rsidR="006037D9" w:rsidRPr="00836C2D" w:rsidRDefault="00D2291A" w:rsidP="00D2291A">
      <w:pPr>
        <w:shd w:val="clear" w:color="auto" w:fill="FFFFFF"/>
        <w:tabs>
          <w:tab w:val="left" w:pos="641"/>
        </w:tabs>
        <w:spacing w:line="360" w:lineRule="auto"/>
        <w:ind w:firstLine="709"/>
        <w:jc w:val="right"/>
        <w:rPr>
          <w:color w:val="000000"/>
          <w:spacing w:val="1"/>
          <w:sz w:val="28"/>
          <w:szCs w:val="28"/>
          <w:lang w:val="uk-UA" w:eastAsia="uk-UA"/>
        </w:rPr>
      </w:pPr>
      <w:r w:rsidRPr="00836C2D">
        <w:rPr>
          <w:noProof/>
          <w:sz w:val="28"/>
          <w:szCs w:val="28"/>
          <w:lang w:val="uk-UA"/>
        </w:rPr>
        <w:t xml:space="preserve"> </w:t>
      </w:r>
    </w:p>
    <w:p w:rsidR="00A27F98" w:rsidRDefault="00D2291A" w:rsidP="00A27F98">
      <w:pPr>
        <w:shd w:val="clear" w:color="auto" w:fill="FFFFFF"/>
        <w:tabs>
          <w:tab w:val="left" w:pos="641"/>
        </w:tabs>
        <w:spacing w:line="360" w:lineRule="auto"/>
        <w:ind w:firstLine="709"/>
        <w:jc w:val="both"/>
        <w:rPr>
          <w:color w:val="000000"/>
          <w:sz w:val="28"/>
          <w:szCs w:val="28"/>
          <w:lang w:val="uk-UA"/>
        </w:rPr>
      </w:pPr>
      <w:r w:rsidRPr="00836C2D">
        <w:rPr>
          <w:b/>
          <w:noProof/>
          <w:sz w:val="28"/>
          <w:szCs w:val="28"/>
          <w:lang w:val="uk-UA"/>
        </w:rPr>
        <w:t>Введен</w:t>
      </w:r>
      <w:r w:rsidR="00A27F98" w:rsidRPr="00836C2D">
        <w:rPr>
          <w:b/>
          <w:noProof/>
          <w:sz w:val="28"/>
          <w:szCs w:val="28"/>
          <w:lang w:val="uk-UA"/>
        </w:rPr>
        <w:t>ня</w:t>
      </w:r>
      <w:r w:rsidRPr="00836C2D">
        <w:rPr>
          <w:b/>
          <w:noProof/>
          <w:sz w:val="28"/>
          <w:szCs w:val="28"/>
          <w:lang w:val="uk-UA"/>
        </w:rPr>
        <w:t>./</w:t>
      </w:r>
      <w:r w:rsidRPr="00836C2D">
        <w:rPr>
          <w:b/>
          <w:noProof/>
          <w:sz w:val="28"/>
          <w:szCs w:val="28"/>
          <w:lang w:val="fr-FR"/>
        </w:rPr>
        <w:t>Introductions</w:t>
      </w:r>
      <w:r w:rsidRPr="00836C2D">
        <w:rPr>
          <w:b/>
          <w:noProof/>
          <w:sz w:val="28"/>
          <w:szCs w:val="28"/>
          <w:lang w:val="uk-UA"/>
        </w:rPr>
        <w:t xml:space="preserve">. </w:t>
      </w:r>
      <w:r w:rsidR="00A27F98" w:rsidRPr="00836C2D">
        <w:rPr>
          <w:color w:val="3A3A3A"/>
          <w:sz w:val="28"/>
          <w:szCs w:val="28"/>
          <w:lang w:val="uk-UA"/>
        </w:rPr>
        <w:t>З</w:t>
      </w:r>
      <w:r w:rsidR="00A27F98" w:rsidRPr="00836C2D">
        <w:rPr>
          <w:color w:val="000000"/>
          <w:sz w:val="28"/>
          <w:szCs w:val="28"/>
          <w:lang w:val="uk-UA"/>
        </w:rPr>
        <w:t>дібності вчителя, що проявляються у здатності організувати навчально-виховну діяльність учнів та правильно організувати власну роботу мають вагоме знач</w:t>
      </w:r>
      <w:r w:rsidR="0062739D">
        <w:rPr>
          <w:color w:val="000000"/>
          <w:sz w:val="28"/>
          <w:szCs w:val="28"/>
          <w:lang w:val="uk-UA"/>
        </w:rPr>
        <w:t>ення у професійній компетенції.</w:t>
      </w:r>
    </w:p>
    <w:p w:rsidR="007E49A8" w:rsidRPr="007E49A8" w:rsidRDefault="00FA6976" w:rsidP="00A54D2C">
      <w:pPr>
        <w:spacing w:line="360" w:lineRule="auto"/>
        <w:ind w:firstLine="709"/>
        <w:jc w:val="both"/>
        <w:rPr>
          <w:sz w:val="28"/>
          <w:szCs w:val="28"/>
          <w:lang w:val="uk-UA"/>
        </w:rPr>
      </w:pPr>
      <w:r>
        <w:rPr>
          <w:sz w:val="28"/>
          <w:szCs w:val="28"/>
          <w:lang w:val="uk-UA"/>
        </w:rPr>
        <w:t>Карасевич С. А. у</w:t>
      </w:r>
      <w:r w:rsidR="00FB532D">
        <w:rPr>
          <w:sz w:val="28"/>
          <w:szCs w:val="28"/>
          <w:lang w:val="uk-UA"/>
        </w:rPr>
        <w:t xml:space="preserve"> своїй роботі зазначає вид</w:t>
      </w:r>
      <w:r w:rsidR="00B735E2">
        <w:rPr>
          <w:sz w:val="28"/>
          <w:szCs w:val="28"/>
          <w:lang w:val="uk-UA"/>
        </w:rPr>
        <w:t>и</w:t>
      </w:r>
      <w:r w:rsidR="00FB532D">
        <w:rPr>
          <w:sz w:val="28"/>
          <w:szCs w:val="28"/>
          <w:lang w:val="uk-UA"/>
        </w:rPr>
        <w:t xml:space="preserve"> діяльності вчителя фізичної культури</w:t>
      </w:r>
      <w:r w:rsidR="00B735E2">
        <w:rPr>
          <w:sz w:val="28"/>
          <w:szCs w:val="28"/>
          <w:lang w:val="uk-UA"/>
        </w:rPr>
        <w:t>, що висувають вимоги</w:t>
      </w:r>
      <w:r w:rsidR="00FB532D">
        <w:rPr>
          <w:sz w:val="28"/>
          <w:szCs w:val="28"/>
          <w:lang w:val="uk-UA"/>
        </w:rPr>
        <w:t xml:space="preserve"> до організаційних </w:t>
      </w:r>
      <w:r w:rsidR="00B735E2">
        <w:rPr>
          <w:sz w:val="28"/>
          <w:szCs w:val="28"/>
          <w:lang w:val="uk-UA"/>
        </w:rPr>
        <w:t xml:space="preserve">умінь і </w:t>
      </w:r>
      <w:r w:rsidR="00FB532D">
        <w:rPr>
          <w:sz w:val="28"/>
          <w:szCs w:val="28"/>
          <w:lang w:val="uk-UA"/>
        </w:rPr>
        <w:t xml:space="preserve">здібностей, серед них такі: </w:t>
      </w:r>
      <w:r w:rsidR="007E49A8" w:rsidRPr="007E49A8">
        <w:rPr>
          <w:sz w:val="28"/>
          <w:szCs w:val="28"/>
          <w:lang w:val="uk-UA"/>
        </w:rPr>
        <w:t>організація власної діяльності і поведінки; організація різних фізкультурно-спортивних заходів в режимі навчального дня і під час позакласної роботи; організація поведінки і діяльності учнів; організація пропаганди фізкультурно-спортивної діяльності, забезпечення її розважальних моментів; вміння організовувати діяльність учасників як на тренувальних заняттях так и в ході змагань; вміння правильно вибирати своє місце в спортивному залі, щоб контролювати навчально-тренувальний процес та діяльність кожного учасника; вміння організувати спортивний колектив і керувати ним; вміння створити сприятливу психологічну атмосферу в команді, організувати і контролювати взаємовідношення між учасниками; підбір навчального матеріалу, організація і проведення різноманітних заходів в режимі дня з урахуванням специфічних особливостей умов школи</w:t>
      </w:r>
      <w:r w:rsidR="007E49A8">
        <w:rPr>
          <w:sz w:val="28"/>
          <w:szCs w:val="28"/>
          <w:lang w:val="uk-UA"/>
        </w:rPr>
        <w:t xml:space="preserve"> </w:t>
      </w:r>
      <w:r w:rsidR="007E49A8" w:rsidRPr="007E49A8">
        <w:rPr>
          <w:sz w:val="28"/>
          <w:szCs w:val="28"/>
          <w:lang w:val="uk-UA"/>
        </w:rPr>
        <w:t>[</w:t>
      </w:r>
      <w:r w:rsidR="00346BD3">
        <w:rPr>
          <w:sz w:val="28"/>
          <w:szCs w:val="28"/>
          <w:lang w:val="uk-UA"/>
        </w:rPr>
        <w:t>1</w:t>
      </w:r>
      <w:r w:rsidR="007E49A8" w:rsidRPr="007E49A8">
        <w:rPr>
          <w:sz w:val="28"/>
          <w:szCs w:val="28"/>
          <w:lang w:val="uk-UA"/>
        </w:rPr>
        <w:t>]</w:t>
      </w:r>
      <w:r w:rsidR="00B735E2">
        <w:rPr>
          <w:sz w:val="28"/>
          <w:szCs w:val="28"/>
          <w:lang w:val="uk-UA"/>
        </w:rPr>
        <w:t>.</w:t>
      </w:r>
    </w:p>
    <w:p w:rsidR="00B735E2" w:rsidRPr="0062739D" w:rsidRDefault="00031C81" w:rsidP="00B735E2">
      <w:pPr>
        <w:pStyle w:val="3"/>
        <w:widowControl w:val="0"/>
        <w:tabs>
          <w:tab w:val="left" w:pos="0"/>
        </w:tabs>
        <w:spacing w:before="0" w:beforeAutospacing="0" w:after="0" w:afterAutospacing="0" w:line="360" w:lineRule="auto"/>
        <w:ind w:firstLine="709"/>
        <w:jc w:val="both"/>
        <w:rPr>
          <w:b w:val="0"/>
          <w:sz w:val="28"/>
          <w:szCs w:val="28"/>
          <w:lang w:val="uk-UA"/>
        </w:rPr>
      </w:pPr>
      <w:r w:rsidRPr="00B735E2">
        <w:rPr>
          <w:b w:val="0"/>
          <w:color w:val="000000" w:themeColor="text1"/>
          <w:sz w:val="28"/>
          <w:szCs w:val="28"/>
          <w:lang w:val="uk-UA"/>
        </w:rPr>
        <w:lastRenderedPageBreak/>
        <w:t xml:space="preserve">В роботі зазначається, що </w:t>
      </w:r>
      <w:r w:rsidR="00B735E2" w:rsidRPr="00B735E2">
        <w:rPr>
          <w:b w:val="0"/>
          <w:color w:val="000000" w:themeColor="text1"/>
          <w:sz w:val="28"/>
          <w:szCs w:val="28"/>
          <w:lang w:val="uk-UA"/>
        </w:rPr>
        <w:t xml:space="preserve">у процесі формування організаторських здібностей майбутніх учителів фізичної культури </w:t>
      </w:r>
      <w:r w:rsidR="00971303" w:rsidRPr="00B735E2">
        <w:rPr>
          <w:b w:val="0"/>
          <w:color w:val="000000" w:themeColor="text1"/>
          <w:sz w:val="28"/>
          <w:szCs w:val="28"/>
          <w:lang w:val="uk-UA"/>
        </w:rPr>
        <w:t xml:space="preserve">спостерігається позитивна динаміка </w:t>
      </w:r>
      <w:r w:rsidRPr="00B735E2">
        <w:rPr>
          <w:b w:val="0"/>
          <w:color w:val="000000" w:themeColor="text1"/>
          <w:sz w:val="28"/>
          <w:szCs w:val="28"/>
          <w:lang w:val="uk-UA"/>
        </w:rPr>
        <w:t xml:space="preserve">при забезпечені цілеспрямованою роботою усіх суб’єктів освітнього процесу під час аудиторних занять, практики студентів, спортивних та масових заходів, самостійної роботи, методичної роботи викладацького складу, заходів по створенню та вдосконаленню матеріальної бази закладу вищої освіти, контролю за рівнем знань, вмінь та навичок студентів </w:t>
      </w:r>
      <w:r w:rsidR="00A27F98" w:rsidRPr="00B735E2">
        <w:rPr>
          <w:b w:val="0"/>
          <w:color w:val="000000" w:themeColor="text1"/>
          <w:sz w:val="28"/>
          <w:szCs w:val="28"/>
          <w:lang w:val="uk-UA"/>
        </w:rPr>
        <w:t>[</w:t>
      </w:r>
      <w:r w:rsidR="00346BD3">
        <w:rPr>
          <w:b w:val="0"/>
          <w:color w:val="000000" w:themeColor="text1"/>
          <w:sz w:val="28"/>
          <w:szCs w:val="28"/>
          <w:lang w:val="uk-UA"/>
        </w:rPr>
        <w:t>5</w:t>
      </w:r>
      <w:r w:rsidR="00A27F98" w:rsidRPr="00B735E2">
        <w:rPr>
          <w:b w:val="0"/>
          <w:color w:val="000000" w:themeColor="text1"/>
          <w:sz w:val="28"/>
          <w:szCs w:val="28"/>
          <w:lang w:val="uk-UA"/>
        </w:rPr>
        <w:t>].</w:t>
      </w:r>
      <w:r w:rsidR="00B735E2">
        <w:rPr>
          <w:color w:val="000000" w:themeColor="text1"/>
          <w:spacing w:val="1"/>
          <w:sz w:val="28"/>
          <w:szCs w:val="28"/>
          <w:lang w:val="uk-UA" w:eastAsia="uk-UA"/>
        </w:rPr>
        <w:t xml:space="preserve"> </w:t>
      </w:r>
      <w:r w:rsidR="00B735E2" w:rsidRPr="0062739D">
        <w:rPr>
          <w:b w:val="0"/>
          <w:color w:val="000000" w:themeColor="text1"/>
          <w:spacing w:val="1"/>
          <w:sz w:val="28"/>
          <w:szCs w:val="28"/>
          <w:lang w:val="uk-UA" w:eastAsia="uk-UA"/>
        </w:rPr>
        <w:t>Показано, що ф</w:t>
      </w:r>
      <w:r w:rsidR="00B735E2" w:rsidRPr="0062739D">
        <w:rPr>
          <w:b w:val="0"/>
          <w:sz w:val="28"/>
          <w:szCs w:val="28"/>
          <w:lang w:val="uk-UA"/>
        </w:rPr>
        <w:t xml:space="preserve">ормуванню організаторських умінь і навичок у майбутніх фахівців в організації самостійних занять оздоровчими фізичними вправами сприяє особистісно-зорієнтоване навчання з використанням інноваційних методів, принципу формування стійкого інтересу в студентів до занять фізичними вправами та принципів доступності завдань, послідовності та систематичності в навчанні, зв’язку теорії з практикою </w:t>
      </w:r>
      <w:r w:rsidR="00B735E2" w:rsidRPr="00FA6976">
        <w:rPr>
          <w:b w:val="0"/>
          <w:sz w:val="28"/>
          <w:szCs w:val="28"/>
          <w:lang w:val="uk-UA"/>
        </w:rPr>
        <w:t>[</w:t>
      </w:r>
      <w:r w:rsidR="00346BD3">
        <w:rPr>
          <w:b w:val="0"/>
          <w:sz w:val="28"/>
          <w:szCs w:val="28"/>
          <w:lang w:val="uk-UA"/>
        </w:rPr>
        <w:t>2</w:t>
      </w:r>
      <w:r w:rsidR="00B735E2" w:rsidRPr="00FA6976">
        <w:rPr>
          <w:b w:val="0"/>
          <w:sz w:val="28"/>
          <w:szCs w:val="28"/>
          <w:lang w:val="uk-UA"/>
        </w:rPr>
        <w:t>]</w:t>
      </w:r>
      <w:r w:rsidR="00B735E2" w:rsidRPr="0062739D">
        <w:rPr>
          <w:b w:val="0"/>
          <w:sz w:val="28"/>
          <w:szCs w:val="28"/>
          <w:lang w:val="uk-UA"/>
        </w:rPr>
        <w:t>.</w:t>
      </w:r>
    </w:p>
    <w:p w:rsidR="00D2291A" w:rsidRPr="00836C2D" w:rsidRDefault="00A27F98" w:rsidP="00A54D2C">
      <w:pPr>
        <w:spacing w:line="360" w:lineRule="auto"/>
        <w:ind w:firstLine="709"/>
        <w:jc w:val="both"/>
        <w:rPr>
          <w:b/>
          <w:noProof/>
          <w:sz w:val="28"/>
          <w:szCs w:val="28"/>
          <w:lang w:val="uk-UA"/>
        </w:rPr>
      </w:pPr>
      <w:r w:rsidRPr="00836C2D">
        <w:rPr>
          <w:b/>
          <w:noProof/>
          <w:sz w:val="28"/>
          <w:szCs w:val="28"/>
          <w:lang w:val="uk-UA"/>
        </w:rPr>
        <w:t>Мета</w:t>
      </w:r>
      <w:r w:rsidR="00D2291A" w:rsidRPr="00836C2D">
        <w:rPr>
          <w:b/>
          <w:noProof/>
          <w:sz w:val="28"/>
          <w:szCs w:val="28"/>
          <w:lang w:val="uk-UA"/>
        </w:rPr>
        <w:t xml:space="preserve"> р</w:t>
      </w:r>
      <w:r w:rsidRPr="00836C2D">
        <w:rPr>
          <w:b/>
          <w:noProof/>
          <w:sz w:val="28"/>
          <w:szCs w:val="28"/>
          <w:lang w:val="uk-UA"/>
        </w:rPr>
        <w:t>о</w:t>
      </w:r>
      <w:r w:rsidR="00D2291A" w:rsidRPr="00836C2D">
        <w:rPr>
          <w:b/>
          <w:noProof/>
          <w:sz w:val="28"/>
          <w:szCs w:val="28"/>
          <w:lang w:val="uk-UA"/>
        </w:rPr>
        <w:t>бот</w:t>
      </w:r>
      <w:r w:rsidRPr="00836C2D">
        <w:rPr>
          <w:b/>
          <w:noProof/>
          <w:sz w:val="28"/>
          <w:szCs w:val="28"/>
          <w:lang w:val="uk-UA"/>
        </w:rPr>
        <w:t>и</w:t>
      </w:r>
      <w:r w:rsidR="00D2291A" w:rsidRPr="00836C2D">
        <w:rPr>
          <w:b/>
          <w:noProof/>
          <w:sz w:val="28"/>
          <w:szCs w:val="28"/>
          <w:lang w:val="uk-UA"/>
        </w:rPr>
        <w:t>./</w:t>
      </w:r>
      <w:r w:rsidR="00D2291A" w:rsidRPr="00836C2D">
        <w:rPr>
          <w:b/>
          <w:noProof/>
          <w:sz w:val="28"/>
          <w:szCs w:val="28"/>
          <w:lang w:val="fr-FR"/>
        </w:rPr>
        <w:t>Aim</w:t>
      </w:r>
      <w:r w:rsidR="00D2291A" w:rsidRPr="00836C2D">
        <w:rPr>
          <w:b/>
          <w:noProof/>
          <w:sz w:val="28"/>
          <w:szCs w:val="28"/>
          <w:lang w:val="uk-UA"/>
        </w:rPr>
        <w:t>.</w:t>
      </w:r>
      <w:r w:rsidR="00D2291A" w:rsidRPr="00836C2D">
        <w:rPr>
          <w:noProof/>
          <w:sz w:val="28"/>
          <w:szCs w:val="28"/>
          <w:lang w:val="uk-UA"/>
        </w:rPr>
        <w:t xml:space="preserve"> </w:t>
      </w:r>
      <w:r w:rsidR="00B735E2">
        <w:rPr>
          <w:noProof/>
          <w:sz w:val="28"/>
          <w:szCs w:val="28"/>
          <w:lang w:val="uk-UA"/>
        </w:rPr>
        <w:t xml:space="preserve">Дослідити </w:t>
      </w:r>
      <w:r w:rsidR="00997B1D">
        <w:rPr>
          <w:noProof/>
          <w:sz w:val="28"/>
          <w:szCs w:val="28"/>
          <w:lang w:val="uk-UA"/>
        </w:rPr>
        <w:t xml:space="preserve">організаторські здібності майбутніх вчителів фізичної культури та визначити їх рівень софрмованості на </w:t>
      </w:r>
      <w:r w:rsidR="00997B1D" w:rsidRPr="00997B1D">
        <w:rPr>
          <w:noProof/>
          <w:sz w:val="28"/>
          <w:szCs w:val="28"/>
          <w:lang w:val="uk-UA"/>
        </w:rPr>
        <w:t>початку</w:t>
      </w:r>
      <w:r w:rsidR="00997B1D">
        <w:rPr>
          <w:noProof/>
          <w:sz w:val="28"/>
          <w:szCs w:val="28"/>
          <w:lang w:val="uk-UA"/>
        </w:rPr>
        <w:t xml:space="preserve"> навчання в закладі вищої освіти.</w:t>
      </w:r>
    </w:p>
    <w:p w:rsidR="00D2291A" w:rsidRPr="00836C2D" w:rsidRDefault="00A27F98" w:rsidP="00A54D2C">
      <w:pPr>
        <w:spacing w:line="360" w:lineRule="auto"/>
        <w:ind w:firstLine="709"/>
        <w:jc w:val="both"/>
        <w:rPr>
          <w:noProof/>
          <w:sz w:val="28"/>
          <w:szCs w:val="28"/>
          <w:lang w:val="uk-UA"/>
        </w:rPr>
      </w:pPr>
      <w:r w:rsidRPr="00836C2D">
        <w:rPr>
          <w:b/>
          <w:noProof/>
          <w:sz w:val="28"/>
          <w:szCs w:val="28"/>
          <w:lang w:val="uk-UA"/>
        </w:rPr>
        <w:t>Матеріали</w:t>
      </w:r>
      <w:r w:rsidR="00D2291A" w:rsidRPr="00836C2D">
        <w:rPr>
          <w:b/>
          <w:noProof/>
          <w:sz w:val="28"/>
          <w:szCs w:val="28"/>
          <w:lang w:val="uk-UA"/>
        </w:rPr>
        <w:t xml:space="preserve"> </w:t>
      </w:r>
      <w:r w:rsidRPr="00836C2D">
        <w:rPr>
          <w:b/>
          <w:noProof/>
          <w:sz w:val="28"/>
          <w:szCs w:val="28"/>
          <w:lang w:val="uk-UA"/>
        </w:rPr>
        <w:t>і</w:t>
      </w:r>
      <w:r w:rsidR="00D2291A" w:rsidRPr="00836C2D">
        <w:rPr>
          <w:b/>
          <w:noProof/>
          <w:sz w:val="28"/>
          <w:szCs w:val="28"/>
          <w:lang w:val="uk-UA"/>
        </w:rPr>
        <w:t xml:space="preserve"> </w:t>
      </w:r>
      <w:r w:rsidRPr="00836C2D">
        <w:rPr>
          <w:b/>
          <w:noProof/>
          <w:sz w:val="28"/>
          <w:szCs w:val="28"/>
          <w:lang w:val="uk-UA"/>
        </w:rPr>
        <w:t>методи</w:t>
      </w:r>
      <w:r w:rsidR="00D2291A" w:rsidRPr="00836C2D">
        <w:rPr>
          <w:b/>
          <w:noProof/>
          <w:sz w:val="28"/>
          <w:szCs w:val="28"/>
          <w:lang w:val="uk-UA"/>
        </w:rPr>
        <w:t>./</w:t>
      </w:r>
      <w:r w:rsidR="00D2291A" w:rsidRPr="00836C2D">
        <w:rPr>
          <w:b/>
          <w:noProof/>
          <w:sz w:val="28"/>
          <w:szCs w:val="28"/>
          <w:lang w:val="en-US"/>
        </w:rPr>
        <w:t>Materials</w:t>
      </w:r>
      <w:r w:rsidR="00D2291A" w:rsidRPr="00836C2D">
        <w:rPr>
          <w:b/>
          <w:noProof/>
          <w:sz w:val="28"/>
          <w:szCs w:val="28"/>
          <w:lang w:val="uk-UA"/>
        </w:rPr>
        <w:t xml:space="preserve"> </w:t>
      </w:r>
      <w:r w:rsidR="00D2291A" w:rsidRPr="00836C2D">
        <w:rPr>
          <w:b/>
          <w:noProof/>
          <w:sz w:val="28"/>
          <w:szCs w:val="28"/>
          <w:lang w:val="en-US"/>
        </w:rPr>
        <w:t>and</w:t>
      </w:r>
      <w:r w:rsidR="00D2291A" w:rsidRPr="00836C2D">
        <w:rPr>
          <w:b/>
          <w:noProof/>
          <w:sz w:val="28"/>
          <w:szCs w:val="28"/>
          <w:lang w:val="uk-UA"/>
        </w:rPr>
        <w:t xml:space="preserve"> </w:t>
      </w:r>
      <w:r w:rsidR="00D2291A" w:rsidRPr="00836C2D">
        <w:rPr>
          <w:b/>
          <w:noProof/>
          <w:sz w:val="28"/>
          <w:szCs w:val="28"/>
          <w:lang w:val="en-US"/>
        </w:rPr>
        <w:t>methods</w:t>
      </w:r>
      <w:r w:rsidR="00D2291A" w:rsidRPr="00836C2D">
        <w:rPr>
          <w:b/>
          <w:noProof/>
          <w:sz w:val="28"/>
          <w:szCs w:val="28"/>
          <w:lang w:val="uk-UA"/>
        </w:rPr>
        <w:t>.</w:t>
      </w:r>
      <w:r w:rsidR="00F405D4" w:rsidRPr="00836C2D">
        <w:rPr>
          <w:noProof/>
          <w:sz w:val="28"/>
          <w:szCs w:val="28"/>
          <w:lang w:val="uk-UA"/>
        </w:rPr>
        <w:t xml:space="preserve"> В досліджені, що було проведено у </w:t>
      </w:r>
      <w:r w:rsidR="00836C2D">
        <w:rPr>
          <w:noProof/>
          <w:sz w:val="28"/>
          <w:szCs w:val="28"/>
          <w:lang w:val="uk-UA"/>
        </w:rPr>
        <w:t>листопаді</w:t>
      </w:r>
      <w:r w:rsidR="00F405D4" w:rsidRPr="00836C2D">
        <w:rPr>
          <w:noProof/>
          <w:sz w:val="28"/>
          <w:szCs w:val="28"/>
          <w:lang w:val="uk-UA"/>
        </w:rPr>
        <w:t xml:space="preserve"> 20</w:t>
      </w:r>
      <w:r w:rsidR="00836C2D">
        <w:rPr>
          <w:noProof/>
          <w:sz w:val="28"/>
          <w:szCs w:val="28"/>
          <w:lang w:val="uk-UA"/>
        </w:rPr>
        <w:t>19</w:t>
      </w:r>
      <w:r w:rsidR="00F405D4" w:rsidRPr="00836C2D">
        <w:rPr>
          <w:noProof/>
          <w:sz w:val="28"/>
          <w:szCs w:val="28"/>
          <w:lang w:val="uk-UA"/>
        </w:rPr>
        <w:t xml:space="preserve"> </w:t>
      </w:r>
      <w:r w:rsidR="00997B1D">
        <w:rPr>
          <w:noProof/>
          <w:sz w:val="28"/>
          <w:szCs w:val="28"/>
          <w:lang w:val="uk-UA"/>
        </w:rPr>
        <w:t>року, взяли участь студенти перш</w:t>
      </w:r>
      <w:r w:rsidR="00F405D4" w:rsidRPr="00836C2D">
        <w:rPr>
          <w:noProof/>
          <w:sz w:val="28"/>
          <w:szCs w:val="28"/>
          <w:lang w:val="uk-UA"/>
        </w:rPr>
        <w:t>ого курсу Криворізького держав</w:t>
      </w:r>
      <w:r w:rsidR="000746A5" w:rsidRPr="00836C2D">
        <w:rPr>
          <w:noProof/>
          <w:sz w:val="28"/>
          <w:szCs w:val="28"/>
          <w:lang w:val="uk-UA"/>
        </w:rPr>
        <w:t>ного педагогічного університету</w:t>
      </w:r>
      <w:r w:rsidR="00F405D4" w:rsidRPr="00836C2D">
        <w:rPr>
          <w:noProof/>
          <w:sz w:val="28"/>
          <w:szCs w:val="28"/>
          <w:lang w:val="uk-UA"/>
        </w:rPr>
        <w:t xml:space="preserve">. Для визначення організаторських здібностей </w:t>
      </w:r>
      <w:r w:rsidR="000746A5" w:rsidRPr="00836C2D">
        <w:rPr>
          <w:noProof/>
          <w:sz w:val="28"/>
          <w:szCs w:val="28"/>
          <w:lang w:val="uk-UA"/>
        </w:rPr>
        <w:t xml:space="preserve">респондентів </w:t>
      </w:r>
      <w:r w:rsidR="000A45F4" w:rsidRPr="00836C2D">
        <w:rPr>
          <w:noProof/>
          <w:sz w:val="28"/>
          <w:szCs w:val="28"/>
          <w:lang w:val="uk-UA"/>
        </w:rPr>
        <w:t xml:space="preserve">у формі анонімного анкетування </w:t>
      </w:r>
      <w:r w:rsidR="00F405D4" w:rsidRPr="00836C2D">
        <w:rPr>
          <w:noProof/>
          <w:sz w:val="28"/>
          <w:szCs w:val="28"/>
          <w:lang w:val="uk-UA"/>
        </w:rPr>
        <w:t xml:space="preserve">використано </w:t>
      </w:r>
      <w:r w:rsidR="000746A5" w:rsidRPr="00836C2D">
        <w:rPr>
          <w:noProof/>
          <w:sz w:val="28"/>
          <w:szCs w:val="28"/>
          <w:lang w:val="uk-UA"/>
        </w:rPr>
        <w:t>тест</w:t>
      </w:r>
      <w:r w:rsidR="000A45F4" w:rsidRPr="00836C2D">
        <w:rPr>
          <w:noProof/>
          <w:sz w:val="28"/>
          <w:szCs w:val="28"/>
          <w:lang w:val="uk-UA"/>
        </w:rPr>
        <w:t xml:space="preserve">, за яким рівні, відповідно набраних балів, поділялись на середній, вище/нижче середнього, високий і низький </w:t>
      </w:r>
      <w:r w:rsidR="000746A5" w:rsidRPr="00836C2D">
        <w:rPr>
          <w:noProof/>
          <w:sz w:val="28"/>
          <w:szCs w:val="28"/>
        </w:rPr>
        <w:t>[</w:t>
      </w:r>
      <w:r w:rsidR="00346BD3">
        <w:rPr>
          <w:noProof/>
          <w:sz w:val="28"/>
          <w:szCs w:val="28"/>
          <w:lang w:val="uk-UA"/>
        </w:rPr>
        <w:t>4</w:t>
      </w:r>
      <w:r w:rsidR="000746A5" w:rsidRPr="00836C2D">
        <w:rPr>
          <w:noProof/>
          <w:sz w:val="28"/>
          <w:szCs w:val="28"/>
        </w:rPr>
        <w:t>]</w:t>
      </w:r>
      <w:r w:rsidR="000746A5" w:rsidRPr="00836C2D">
        <w:rPr>
          <w:noProof/>
          <w:sz w:val="28"/>
          <w:szCs w:val="28"/>
          <w:lang w:val="uk-UA"/>
        </w:rPr>
        <w:t xml:space="preserve">. Досліджувану групу склали студенти, які навчаються за спеціальністю Середня освіта (Фізична культура) </w:t>
      </w:r>
      <w:r w:rsidR="009403E5" w:rsidRPr="00836C2D">
        <w:rPr>
          <w:noProof/>
          <w:sz w:val="28"/>
          <w:szCs w:val="28"/>
          <w:lang w:val="uk-UA"/>
        </w:rPr>
        <w:t xml:space="preserve">у кількості </w:t>
      </w:r>
      <w:r w:rsidR="000746A5" w:rsidRPr="00836C2D">
        <w:rPr>
          <w:noProof/>
          <w:sz w:val="28"/>
          <w:szCs w:val="28"/>
          <w:lang w:val="uk-UA"/>
        </w:rPr>
        <w:t>38 осіб</w:t>
      </w:r>
      <w:r w:rsidR="009403E5" w:rsidRPr="00836C2D">
        <w:rPr>
          <w:noProof/>
          <w:sz w:val="28"/>
          <w:szCs w:val="28"/>
          <w:lang w:val="uk-UA"/>
        </w:rPr>
        <w:t xml:space="preserve"> (</w:t>
      </w:r>
      <w:r w:rsidR="0062739D">
        <w:rPr>
          <w:noProof/>
          <w:sz w:val="28"/>
          <w:szCs w:val="28"/>
          <w:lang w:val="uk-UA"/>
        </w:rPr>
        <w:t>досліджувана</w:t>
      </w:r>
      <w:r w:rsidR="009403E5" w:rsidRPr="00836C2D">
        <w:rPr>
          <w:noProof/>
          <w:sz w:val="28"/>
          <w:szCs w:val="28"/>
          <w:lang w:val="uk-UA"/>
        </w:rPr>
        <w:t>)</w:t>
      </w:r>
      <w:r w:rsidR="000746A5" w:rsidRPr="00836C2D">
        <w:rPr>
          <w:noProof/>
          <w:sz w:val="28"/>
          <w:szCs w:val="28"/>
          <w:lang w:val="uk-UA"/>
        </w:rPr>
        <w:t xml:space="preserve">, контрольну групу </w:t>
      </w:r>
      <w:r w:rsidR="000746A5" w:rsidRPr="00836C2D">
        <w:rPr>
          <w:noProof/>
          <w:sz w:val="28"/>
          <w:szCs w:val="28"/>
          <w:lang w:val="uk-UA"/>
        </w:rPr>
        <w:sym w:font="Symbol" w:char="F02D"/>
      </w:r>
      <w:r w:rsidR="000746A5" w:rsidRPr="00836C2D">
        <w:rPr>
          <w:noProof/>
          <w:sz w:val="28"/>
          <w:szCs w:val="28"/>
          <w:lang w:val="uk-UA"/>
        </w:rPr>
        <w:t xml:space="preserve"> студенти, які навчаються за спеціальністю Середня освіта (Біологія та здоров’я людини) </w:t>
      </w:r>
      <w:r w:rsidR="009403E5" w:rsidRPr="00836C2D">
        <w:rPr>
          <w:noProof/>
          <w:sz w:val="28"/>
          <w:szCs w:val="28"/>
          <w:lang w:val="uk-UA"/>
        </w:rPr>
        <w:t xml:space="preserve">у кількості </w:t>
      </w:r>
      <w:r w:rsidR="000746A5" w:rsidRPr="00836C2D">
        <w:rPr>
          <w:noProof/>
          <w:sz w:val="28"/>
          <w:szCs w:val="28"/>
          <w:lang w:val="uk-UA"/>
        </w:rPr>
        <w:t>24 особи</w:t>
      </w:r>
      <w:r w:rsidR="009403E5" w:rsidRPr="00836C2D">
        <w:rPr>
          <w:noProof/>
          <w:sz w:val="28"/>
          <w:szCs w:val="28"/>
          <w:lang w:val="uk-UA"/>
        </w:rPr>
        <w:t xml:space="preserve"> (</w:t>
      </w:r>
      <w:r w:rsidR="0062739D">
        <w:rPr>
          <w:noProof/>
          <w:sz w:val="28"/>
          <w:szCs w:val="28"/>
          <w:lang w:val="uk-UA"/>
        </w:rPr>
        <w:t>контрольна</w:t>
      </w:r>
      <w:r w:rsidR="009403E5" w:rsidRPr="00836C2D">
        <w:rPr>
          <w:noProof/>
          <w:sz w:val="28"/>
          <w:szCs w:val="28"/>
          <w:lang w:val="uk-UA"/>
        </w:rPr>
        <w:t>)</w:t>
      </w:r>
      <w:r w:rsidR="000746A5" w:rsidRPr="00836C2D">
        <w:rPr>
          <w:noProof/>
          <w:sz w:val="28"/>
          <w:szCs w:val="28"/>
          <w:lang w:val="uk-UA"/>
        </w:rPr>
        <w:t>.</w:t>
      </w:r>
    </w:p>
    <w:p w:rsidR="009403E5" w:rsidRPr="00836C2D" w:rsidRDefault="009403E5" w:rsidP="00A54D2C">
      <w:pPr>
        <w:spacing w:line="360" w:lineRule="auto"/>
        <w:ind w:firstLine="709"/>
        <w:jc w:val="both"/>
        <w:rPr>
          <w:noProof/>
          <w:sz w:val="28"/>
          <w:szCs w:val="28"/>
          <w:lang w:val="uk-UA"/>
        </w:rPr>
      </w:pPr>
      <w:r w:rsidRPr="00836C2D">
        <w:rPr>
          <w:noProof/>
          <w:sz w:val="28"/>
          <w:szCs w:val="28"/>
          <w:lang w:val="uk-UA"/>
        </w:rPr>
        <w:t>Для порівняння результати анкетування були перераховані у відсотки. Оскільки вибірки були малочисельними, отримані дані не вважаються достовірними, а тіки такими, які окреслюють тенденцію розвитку явища за досліджуваною темою.</w:t>
      </w:r>
    </w:p>
    <w:p w:rsidR="00D2291A" w:rsidRPr="00836C2D" w:rsidRDefault="00A27F98" w:rsidP="00A54D2C">
      <w:pPr>
        <w:spacing w:line="360" w:lineRule="auto"/>
        <w:ind w:firstLine="709"/>
        <w:jc w:val="both"/>
        <w:rPr>
          <w:noProof/>
          <w:sz w:val="28"/>
          <w:szCs w:val="28"/>
          <w:lang w:val="uk-UA"/>
        </w:rPr>
      </w:pPr>
      <w:r w:rsidRPr="00836C2D">
        <w:rPr>
          <w:b/>
          <w:noProof/>
          <w:sz w:val="28"/>
          <w:szCs w:val="28"/>
          <w:lang w:val="uk-UA"/>
        </w:rPr>
        <w:lastRenderedPageBreak/>
        <w:t>Результати</w:t>
      </w:r>
      <w:r w:rsidR="00D2291A" w:rsidRPr="00836C2D">
        <w:rPr>
          <w:b/>
          <w:noProof/>
          <w:sz w:val="28"/>
          <w:szCs w:val="28"/>
          <w:lang w:val="uk-UA"/>
        </w:rPr>
        <w:t xml:space="preserve"> </w:t>
      </w:r>
      <w:r w:rsidRPr="00836C2D">
        <w:rPr>
          <w:b/>
          <w:noProof/>
          <w:sz w:val="28"/>
          <w:szCs w:val="28"/>
          <w:lang w:val="uk-UA"/>
        </w:rPr>
        <w:t>та</w:t>
      </w:r>
      <w:r w:rsidR="00D2291A" w:rsidRPr="00836C2D">
        <w:rPr>
          <w:b/>
          <w:noProof/>
          <w:sz w:val="28"/>
          <w:szCs w:val="28"/>
          <w:lang w:val="uk-UA"/>
        </w:rPr>
        <w:t xml:space="preserve"> </w:t>
      </w:r>
      <w:r w:rsidRPr="00836C2D">
        <w:rPr>
          <w:b/>
          <w:noProof/>
          <w:sz w:val="28"/>
          <w:szCs w:val="28"/>
          <w:lang w:val="uk-UA"/>
        </w:rPr>
        <w:t>обговорення</w:t>
      </w:r>
      <w:r w:rsidR="00D2291A" w:rsidRPr="00836C2D">
        <w:rPr>
          <w:b/>
          <w:noProof/>
          <w:sz w:val="28"/>
          <w:szCs w:val="28"/>
          <w:lang w:val="uk-UA"/>
        </w:rPr>
        <w:t>./</w:t>
      </w:r>
      <w:r w:rsidR="00D2291A" w:rsidRPr="00836C2D">
        <w:rPr>
          <w:b/>
          <w:noProof/>
          <w:sz w:val="28"/>
          <w:szCs w:val="28"/>
          <w:lang w:val="en-US"/>
        </w:rPr>
        <w:t>Results</w:t>
      </w:r>
      <w:r w:rsidR="00D2291A" w:rsidRPr="00836C2D">
        <w:rPr>
          <w:b/>
          <w:noProof/>
          <w:sz w:val="28"/>
          <w:szCs w:val="28"/>
          <w:lang w:val="uk-UA"/>
        </w:rPr>
        <w:t xml:space="preserve"> </w:t>
      </w:r>
      <w:r w:rsidR="00D2291A" w:rsidRPr="00836C2D">
        <w:rPr>
          <w:b/>
          <w:noProof/>
          <w:sz w:val="28"/>
          <w:szCs w:val="28"/>
          <w:lang w:val="en-US"/>
        </w:rPr>
        <w:t>and</w:t>
      </w:r>
      <w:r w:rsidR="00D2291A" w:rsidRPr="00836C2D">
        <w:rPr>
          <w:b/>
          <w:noProof/>
          <w:sz w:val="28"/>
          <w:szCs w:val="28"/>
          <w:lang w:val="uk-UA"/>
        </w:rPr>
        <w:t xml:space="preserve"> </w:t>
      </w:r>
      <w:r w:rsidR="00D2291A" w:rsidRPr="00836C2D">
        <w:rPr>
          <w:b/>
          <w:noProof/>
          <w:sz w:val="28"/>
          <w:szCs w:val="28"/>
          <w:lang w:val="en-US"/>
        </w:rPr>
        <w:t>discussion</w:t>
      </w:r>
      <w:r w:rsidR="00D2291A" w:rsidRPr="00836C2D">
        <w:rPr>
          <w:b/>
          <w:noProof/>
          <w:sz w:val="28"/>
          <w:szCs w:val="28"/>
          <w:lang w:val="uk-UA"/>
        </w:rPr>
        <w:t xml:space="preserve">. </w:t>
      </w:r>
      <w:r w:rsidR="00970874" w:rsidRPr="00836C2D">
        <w:rPr>
          <w:noProof/>
          <w:sz w:val="28"/>
          <w:szCs w:val="28"/>
          <w:lang w:val="uk-UA"/>
        </w:rPr>
        <w:t xml:space="preserve">Аналіз отриманиних результатів показав, </w:t>
      </w:r>
      <w:r w:rsidR="00AB25A0" w:rsidRPr="00836C2D">
        <w:rPr>
          <w:noProof/>
          <w:sz w:val="28"/>
          <w:szCs w:val="28"/>
          <w:lang w:val="uk-UA"/>
        </w:rPr>
        <w:t>що респонденти досліджува</w:t>
      </w:r>
      <w:r w:rsidR="0062739D">
        <w:rPr>
          <w:noProof/>
          <w:sz w:val="28"/>
          <w:szCs w:val="28"/>
          <w:lang w:val="uk-UA"/>
        </w:rPr>
        <w:t>ної групи продемонстували більші</w:t>
      </w:r>
      <w:r w:rsidR="00AB25A0" w:rsidRPr="00836C2D">
        <w:rPr>
          <w:noProof/>
          <w:sz w:val="28"/>
          <w:szCs w:val="28"/>
          <w:lang w:val="uk-UA"/>
        </w:rPr>
        <w:t xml:space="preserve"> показники високого рівня </w:t>
      </w:r>
      <w:r w:rsidR="00051D4A" w:rsidRPr="00836C2D">
        <w:rPr>
          <w:noProof/>
          <w:sz w:val="28"/>
          <w:szCs w:val="28"/>
          <w:lang w:val="uk-UA"/>
        </w:rPr>
        <w:t>організаторських зд</w:t>
      </w:r>
      <w:r w:rsidR="00AB25A0" w:rsidRPr="00836C2D">
        <w:rPr>
          <w:noProof/>
          <w:sz w:val="28"/>
          <w:szCs w:val="28"/>
          <w:lang w:val="uk-UA"/>
        </w:rPr>
        <w:t xml:space="preserve">ібностей (12% проти 8%), вище середнього рівня (34% проти 22%) і середнього рівня (12% проти 8%), ніж респонденти конторольної групи. </w:t>
      </w:r>
      <w:r w:rsidR="00051D4A" w:rsidRPr="00836C2D">
        <w:rPr>
          <w:noProof/>
          <w:sz w:val="28"/>
          <w:szCs w:val="28"/>
          <w:lang w:val="uk-UA"/>
        </w:rPr>
        <w:t>А також в досліджуваній групі зафіксовані м</w:t>
      </w:r>
      <w:r w:rsidR="00AB25A0" w:rsidRPr="00836C2D">
        <w:rPr>
          <w:noProof/>
          <w:sz w:val="28"/>
          <w:szCs w:val="28"/>
          <w:lang w:val="uk-UA"/>
        </w:rPr>
        <w:t>енші показники</w:t>
      </w:r>
      <w:r w:rsidR="00051D4A" w:rsidRPr="00836C2D">
        <w:rPr>
          <w:noProof/>
          <w:sz w:val="28"/>
          <w:szCs w:val="28"/>
          <w:lang w:val="uk-UA"/>
        </w:rPr>
        <w:t xml:space="preserve"> нижче середнього (30% проти 33%) і низького (12% проти 29</w:t>
      </w:r>
      <w:r w:rsidR="00971303">
        <w:rPr>
          <w:noProof/>
          <w:sz w:val="28"/>
          <w:szCs w:val="28"/>
          <w:lang w:val="uk-UA"/>
        </w:rPr>
        <w:t>%</w:t>
      </w:r>
      <w:r w:rsidR="00051D4A" w:rsidRPr="00836C2D">
        <w:rPr>
          <w:noProof/>
          <w:sz w:val="28"/>
          <w:szCs w:val="28"/>
          <w:lang w:val="uk-UA"/>
        </w:rPr>
        <w:t>) рівн</w:t>
      </w:r>
      <w:r w:rsidR="000A45F4" w:rsidRPr="00836C2D">
        <w:rPr>
          <w:noProof/>
          <w:sz w:val="28"/>
          <w:szCs w:val="28"/>
          <w:lang w:val="uk-UA"/>
        </w:rPr>
        <w:t>ів</w:t>
      </w:r>
      <w:r w:rsidR="00051D4A" w:rsidRPr="00836C2D">
        <w:rPr>
          <w:noProof/>
          <w:sz w:val="28"/>
          <w:szCs w:val="28"/>
          <w:lang w:val="uk-UA"/>
        </w:rPr>
        <w:t xml:space="preserve"> організаторських здібностей, ніж у контрольній (рис.1).</w:t>
      </w:r>
    </w:p>
    <w:p w:rsidR="009403E5" w:rsidRDefault="00836C2D" w:rsidP="00A54D2C">
      <w:pPr>
        <w:spacing w:line="360" w:lineRule="auto"/>
        <w:ind w:firstLine="709"/>
        <w:jc w:val="both"/>
        <w:rPr>
          <w:noProof/>
          <w:sz w:val="28"/>
          <w:szCs w:val="28"/>
          <w:lang w:val="uk-UA"/>
        </w:rPr>
      </w:pPr>
      <w:r>
        <w:rPr>
          <w:noProof/>
          <w:sz w:val="28"/>
          <w:szCs w:val="28"/>
          <w:lang w:val="uk-UA"/>
        </w:rPr>
        <w:t xml:space="preserve">Поясненям відмінностей у розвитку організаторських здібностей студентів-першокурсників може бути наявність досвіду </w:t>
      </w:r>
      <w:r w:rsidR="00570C09">
        <w:rPr>
          <w:noProof/>
          <w:sz w:val="28"/>
          <w:szCs w:val="28"/>
          <w:lang w:val="uk-UA"/>
        </w:rPr>
        <w:t xml:space="preserve">спортивно- </w:t>
      </w:r>
      <w:r>
        <w:rPr>
          <w:noProof/>
          <w:sz w:val="28"/>
          <w:szCs w:val="28"/>
          <w:lang w:val="uk-UA"/>
        </w:rPr>
        <w:t>фізкультурно</w:t>
      </w:r>
      <w:r w:rsidR="00570C09">
        <w:rPr>
          <w:noProof/>
          <w:sz w:val="28"/>
          <w:szCs w:val="28"/>
          <w:lang w:val="uk-UA"/>
        </w:rPr>
        <w:t>ї</w:t>
      </w:r>
      <w:r>
        <w:rPr>
          <w:noProof/>
          <w:sz w:val="28"/>
          <w:szCs w:val="28"/>
          <w:lang w:val="uk-UA"/>
        </w:rPr>
        <w:t xml:space="preserve"> діяльності у студентів досліджуваної групи на відмінну від студентів контрольної групи.  </w:t>
      </w:r>
    </w:p>
    <w:p w:rsidR="00836C2D" w:rsidRPr="00836C2D" w:rsidRDefault="00836C2D" w:rsidP="00A54D2C">
      <w:pPr>
        <w:spacing w:line="360" w:lineRule="auto"/>
        <w:ind w:firstLine="709"/>
        <w:jc w:val="both"/>
        <w:rPr>
          <w:noProof/>
          <w:sz w:val="28"/>
          <w:szCs w:val="28"/>
          <w:lang w:val="uk-UA"/>
        </w:rPr>
      </w:pPr>
    </w:p>
    <w:p w:rsidR="00F405D4" w:rsidRPr="00836C2D" w:rsidRDefault="00F405D4" w:rsidP="00AF1531">
      <w:pPr>
        <w:spacing w:line="360" w:lineRule="auto"/>
        <w:jc w:val="both"/>
        <w:rPr>
          <w:sz w:val="28"/>
          <w:szCs w:val="28"/>
          <w:lang w:val="uk-UA"/>
        </w:rPr>
      </w:pPr>
      <w:r w:rsidRPr="00836C2D">
        <w:rPr>
          <w:noProof/>
          <w:sz w:val="28"/>
          <w:szCs w:val="28"/>
        </w:rPr>
        <w:drawing>
          <wp:inline distT="0" distB="0" distL="0" distR="0">
            <wp:extent cx="6085667" cy="2403763"/>
            <wp:effectExtent l="19050" t="0" r="10333"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1531" w:rsidRPr="00836C2D" w:rsidRDefault="00AF1531" w:rsidP="00051D4A">
      <w:pPr>
        <w:spacing w:line="360" w:lineRule="auto"/>
        <w:ind w:left="709"/>
        <w:jc w:val="center"/>
        <w:rPr>
          <w:b/>
          <w:noProof/>
          <w:sz w:val="28"/>
          <w:szCs w:val="28"/>
          <w:lang w:val="uk-UA"/>
        </w:rPr>
      </w:pPr>
      <w:r w:rsidRPr="00836C2D">
        <w:rPr>
          <w:b/>
          <w:noProof/>
          <w:sz w:val="28"/>
          <w:szCs w:val="28"/>
          <w:lang w:val="uk-UA"/>
        </w:rPr>
        <w:t>Рис.1. Рівень організаторських здібностей першокурсників майбутніх</w:t>
      </w:r>
    </w:p>
    <w:p w:rsidR="00AF1531" w:rsidRPr="00836C2D" w:rsidRDefault="00BB380C" w:rsidP="00051D4A">
      <w:pPr>
        <w:spacing w:line="360" w:lineRule="auto"/>
        <w:ind w:left="709"/>
        <w:jc w:val="center"/>
        <w:rPr>
          <w:b/>
          <w:noProof/>
          <w:sz w:val="28"/>
          <w:szCs w:val="28"/>
          <w:lang w:val="uk-UA"/>
        </w:rPr>
      </w:pPr>
      <w:r>
        <w:rPr>
          <w:b/>
          <w:noProof/>
          <w:sz w:val="28"/>
          <w:szCs w:val="28"/>
          <w:lang w:val="uk-UA"/>
        </w:rPr>
        <w:t>в</w:t>
      </w:r>
      <w:r w:rsidR="00AF1531" w:rsidRPr="00836C2D">
        <w:rPr>
          <w:b/>
          <w:noProof/>
          <w:sz w:val="28"/>
          <w:szCs w:val="28"/>
          <w:lang w:val="uk-UA"/>
        </w:rPr>
        <w:t>чителів фізичної культури.</w:t>
      </w:r>
    </w:p>
    <w:p w:rsidR="000A45F4" w:rsidRPr="00836C2D" w:rsidRDefault="000A45F4" w:rsidP="00AF1531">
      <w:pPr>
        <w:spacing w:line="360" w:lineRule="auto"/>
        <w:ind w:firstLine="709"/>
        <w:jc w:val="both"/>
        <w:rPr>
          <w:noProof/>
          <w:sz w:val="28"/>
          <w:szCs w:val="28"/>
          <w:lang w:val="uk-UA"/>
        </w:rPr>
      </w:pPr>
    </w:p>
    <w:p w:rsidR="00051D4A" w:rsidRPr="00836C2D" w:rsidRDefault="000A45F4" w:rsidP="00AF1531">
      <w:pPr>
        <w:spacing w:line="360" w:lineRule="auto"/>
        <w:ind w:firstLine="709"/>
        <w:jc w:val="both"/>
        <w:rPr>
          <w:noProof/>
          <w:sz w:val="28"/>
          <w:szCs w:val="28"/>
          <w:lang w:val="uk-UA"/>
        </w:rPr>
      </w:pPr>
      <w:r w:rsidRPr="00836C2D">
        <w:rPr>
          <w:noProof/>
          <w:sz w:val="28"/>
          <w:szCs w:val="28"/>
          <w:lang w:val="uk-UA"/>
        </w:rPr>
        <w:t xml:space="preserve">Отримані результати узгоджуються з результатами </w:t>
      </w:r>
      <w:r w:rsidR="005321F2" w:rsidRPr="00836C2D">
        <w:rPr>
          <w:noProof/>
          <w:sz w:val="28"/>
          <w:szCs w:val="28"/>
          <w:lang w:val="uk-UA"/>
        </w:rPr>
        <w:t xml:space="preserve">подібного </w:t>
      </w:r>
      <w:r w:rsidRPr="00836C2D">
        <w:rPr>
          <w:noProof/>
          <w:sz w:val="28"/>
          <w:szCs w:val="28"/>
          <w:lang w:val="uk-UA"/>
        </w:rPr>
        <w:t>дослі</w:t>
      </w:r>
      <w:r w:rsidR="005321F2" w:rsidRPr="00836C2D">
        <w:rPr>
          <w:noProof/>
          <w:sz w:val="28"/>
          <w:szCs w:val="28"/>
          <w:lang w:val="uk-UA"/>
        </w:rPr>
        <w:t xml:space="preserve">дження </w:t>
      </w:r>
      <w:r w:rsidR="005321F2" w:rsidRPr="00836C2D">
        <w:rPr>
          <w:color w:val="000000" w:themeColor="text1"/>
          <w:sz w:val="28"/>
          <w:szCs w:val="28"/>
          <w:shd w:val="clear" w:color="auto" w:fill="FFFFFF"/>
          <w:lang w:val="uk-UA"/>
        </w:rPr>
        <w:t>проведеного на базі Національного університету фізичного виховання і спорту України. Так, в роботі Семененко В. і співавторів в</w:t>
      </w:r>
      <w:r w:rsidRPr="00836C2D">
        <w:rPr>
          <w:color w:val="000000" w:themeColor="text1"/>
          <w:sz w:val="28"/>
          <w:szCs w:val="28"/>
          <w:shd w:val="clear" w:color="auto" w:fill="FFFFFF"/>
          <w:lang w:val="uk-UA"/>
        </w:rPr>
        <w:t>становлено, що більшість майбутніх вчителів фізичної культури (62,5%) мають середній та високий рівні комунікативних та організаторських здібностей</w:t>
      </w:r>
      <w:r w:rsidR="005321F2" w:rsidRPr="00836C2D">
        <w:rPr>
          <w:color w:val="000000" w:themeColor="text1"/>
          <w:sz w:val="28"/>
          <w:szCs w:val="28"/>
          <w:shd w:val="clear" w:color="auto" w:fill="FFFFFF"/>
          <w:lang w:val="uk-UA"/>
        </w:rPr>
        <w:t xml:space="preserve"> [</w:t>
      </w:r>
      <w:r w:rsidR="00346BD3">
        <w:rPr>
          <w:color w:val="000000" w:themeColor="text1"/>
          <w:sz w:val="28"/>
          <w:szCs w:val="28"/>
          <w:shd w:val="clear" w:color="auto" w:fill="FFFFFF"/>
          <w:lang w:val="uk-UA"/>
        </w:rPr>
        <w:t>3</w:t>
      </w:r>
      <w:r w:rsidR="005321F2" w:rsidRPr="00836C2D">
        <w:rPr>
          <w:color w:val="000000" w:themeColor="text1"/>
          <w:sz w:val="28"/>
          <w:szCs w:val="28"/>
          <w:shd w:val="clear" w:color="auto" w:fill="FFFFFF"/>
          <w:lang w:val="uk-UA"/>
        </w:rPr>
        <w:t>]</w:t>
      </w:r>
      <w:r w:rsidRPr="00836C2D">
        <w:rPr>
          <w:color w:val="000000" w:themeColor="text1"/>
          <w:sz w:val="28"/>
          <w:szCs w:val="28"/>
          <w:shd w:val="clear" w:color="auto" w:fill="FFFFFF"/>
          <w:lang w:val="uk-UA"/>
        </w:rPr>
        <w:t>.</w:t>
      </w:r>
      <w:r w:rsidR="005321F2" w:rsidRPr="00836C2D">
        <w:rPr>
          <w:color w:val="000000" w:themeColor="text1"/>
          <w:sz w:val="28"/>
          <w:szCs w:val="28"/>
          <w:shd w:val="clear" w:color="auto" w:fill="FFFFFF"/>
          <w:lang w:val="uk-UA"/>
        </w:rPr>
        <w:t xml:space="preserve"> У нашому досліджені високий, вище середнього і середній рівень розвитку організаторських здібностей показали 58% досліджуваних.</w:t>
      </w:r>
    </w:p>
    <w:p w:rsidR="00D2291A" w:rsidRPr="00031C81" w:rsidRDefault="00A27F98" w:rsidP="00A54D2C">
      <w:pPr>
        <w:shd w:val="clear" w:color="auto" w:fill="FFFFFF"/>
        <w:tabs>
          <w:tab w:val="left" w:pos="641"/>
        </w:tabs>
        <w:spacing w:line="360" w:lineRule="auto"/>
        <w:ind w:firstLine="709"/>
        <w:jc w:val="both"/>
        <w:rPr>
          <w:color w:val="3A3A3A"/>
          <w:sz w:val="28"/>
          <w:szCs w:val="28"/>
          <w:lang w:val="uk-UA"/>
        </w:rPr>
      </w:pPr>
      <w:r w:rsidRPr="00836C2D">
        <w:rPr>
          <w:b/>
          <w:noProof/>
          <w:sz w:val="28"/>
          <w:szCs w:val="28"/>
          <w:lang w:val="uk-UA"/>
        </w:rPr>
        <w:lastRenderedPageBreak/>
        <w:t>Висновки</w:t>
      </w:r>
      <w:r w:rsidR="00D2291A" w:rsidRPr="00836C2D">
        <w:rPr>
          <w:b/>
          <w:noProof/>
          <w:sz w:val="28"/>
          <w:szCs w:val="28"/>
          <w:lang w:val="uk-UA"/>
        </w:rPr>
        <w:t>./</w:t>
      </w:r>
      <w:r w:rsidR="00D2291A" w:rsidRPr="00836C2D">
        <w:rPr>
          <w:b/>
          <w:noProof/>
          <w:sz w:val="28"/>
          <w:szCs w:val="28"/>
          <w:lang w:val="en-US"/>
        </w:rPr>
        <w:t>Conclusions</w:t>
      </w:r>
      <w:r w:rsidR="00D2291A" w:rsidRPr="00836C2D">
        <w:rPr>
          <w:b/>
          <w:noProof/>
          <w:sz w:val="28"/>
          <w:szCs w:val="28"/>
          <w:lang w:val="uk-UA"/>
        </w:rPr>
        <w:t>.</w:t>
      </w:r>
      <w:r w:rsidR="00031C81">
        <w:rPr>
          <w:noProof/>
          <w:sz w:val="28"/>
          <w:szCs w:val="28"/>
          <w:lang w:val="uk-UA"/>
        </w:rPr>
        <w:t xml:space="preserve"> </w:t>
      </w:r>
      <w:r w:rsidR="00570C09">
        <w:rPr>
          <w:noProof/>
          <w:sz w:val="28"/>
          <w:szCs w:val="28"/>
          <w:lang w:val="uk-UA"/>
        </w:rPr>
        <w:t>В результаті д</w:t>
      </w:r>
      <w:r w:rsidR="00997B1D">
        <w:rPr>
          <w:noProof/>
          <w:sz w:val="28"/>
          <w:szCs w:val="28"/>
          <w:lang w:val="uk-UA"/>
        </w:rPr>
        <w:t xml:space="preserve">ослідження організаторських здібностей </w:t>
      </w:r>
      <w:r w:rsidR="00570C09">
        <w:rPr>
          <w:noProof/>
          <w:sz w:val="28"/>
          <w:szCs w:val="28"/>
          <w:lang w:val="uk-UA"/>
        </w:rPr>
        <w:t>першокурсників, які навчаються за спеціальністю Середня освіта (Фізична культура) виявлено їх більш високий рівень сформованості при порівнянні з</w:t>
      </w:r>
      <w:r w:rsidR="00BB380C">
        <w:rPr>
          <w:noProof/>
          <w:sz w:val="28"/>
          <w:szCs w:val="28"/>
          <w:lang w:val="uk-UA"/>
        </w:rPr>
        <w:t xml:space="preserve">і студентами </w:t>
      </w:r>
      <w:r w:rsidR="00570C09">
        <w:rPr>
          <w:noProof/>
          <w:sz w:val="28"/>
          <w:szCs w:val="28"/>
          <w:lang w:val="uk-UA"/>
        </w:rPr>
        <w:t>інши</w:t>
      </w:r>
      <w:r w:rsidR="00BB380C">
        <w:rPr>
          <w:noProof/>
          <w:sz w:val="28"/>
          <w:szCs w:val="28"/>
          <w:lang w:val="uk-UA"/>
        </w:rPr>
        <w:t>х</w:t>
      </w:r>
      <w:r w:rsidR="00570C09">
        <w:rPr>
          <w:noProof/>
          <w:sz w:val="28"/>
          <w:szCs w:val="28"/>
          <w:lang w:val="uk-UA"/>
        </w:rPr>
        <w:t xml:space="preserve"> спеціальност</w:t>
      </w:r>
      <w:r w:rsidR="00BB380C">
        <w:rPr>
          <w:noProof/>
          <w:sz w:val="28"/>
          <w:szCs w:val="28"/>
          <w:lang w:val="uk-UA"/>
        </w:rPr>
        <w:t>ей</w:t>
      </w:r>
      <w:r w:rsidR="00570C09">
        <w:rPr>
          <w:noProof/>
          <w:sz w:val="28"/>
          <w:szCs w:val="28"/>
          <w:lang w:val="uk-UA"/>
        </w:rPr>
        <w:t xml:space="preserve">. Спортивно-фізкультурна діяльність сприяє формуванню організаторських здібностей підлітків і молоді, що має прикладне значення в реалізації планів </w:t>
      </w:r>
      <w:r w:rsidR="00BB380C">
        <w:rPr>
          <w:noProof/>
          <w:sz w:val="28"/>
          <w:szCs w:val="28"/>
          <w:lang w:val="uk-UA"/>
        </w:rPr>
        <w:t xml:space="preserve">особистості </w:t>
      </w:r>
      <w:r w:rsidR="00570C09">
        <w:rPr>
          <w:noProof/>
          <w:sz w:val="28"/>
          <w:szCs w:val="28"/>
          <w:lang w:val="uk-UA"/>
        </w:rPr>
        <w:t xml:space="preserve">в процессі </w:t>
      </w:r>
      <w:r w:rsidR="00971303">
        <w:rPr>
          <w:noProof/>
          <w:sz w:val="28"/>
          <w:szCs w:val="28"/>
          <w:lang w:val="uk-UA"/>
        </w:rPr>
        <w:t xml:space="preserve">її </w:t>
      </w:r>
      <w:r w:rsidR="00570C09">
        <w:rPr>
          <w:noProof/>
          <w:sz w:val="28"/>
          <w:szCs w:val="28"/>
          <w:lang w:val="uk-UA"/>
        </w:rPr>
        <w:t>жіттєдіяльності.</w:t>
      </w:r>
    </w:p>
    <w:p w:rsidR="00840DAD" w:rsidRPr="00836C2D" w:rsidRDefault="00840DAD" w:rsidP="00D2291A">
      <w:pPr>
        <w:shd w:val="clear" w:color="auto" w:fill="FFFFFF"/>
        <w:tabs>
          <w:tab w:val="left" w:pos="634"/>
        </w:tabs>
        <w:spacing w:line="360" w:lineRule="auto"/>
        <w:ind w:firstLine="709"/>
        <w:jc w:val="center"/>
        <w:rPr>
          <w:color w:val="000000"/>
          <w:spacing w:val="-5"/>
          <w:sz w:val="28"/>
          <w:szCs w:val="28"/>
          <w:lang w:val="uk-UA" w:eastAsia="uk-UA"/>
        </w:rPr>
      </w:pPr>
      <w:r w:rsidRPr="00836C2D">
        <w:rPr>
          <w:b/>
          <w:color w:val="000000"/>
          <w:spacing w:val="-15"/>
          <w:sz w:val="28"/>
          <w:szCs w:val="28"/>
          <w:lang w:val="uk-UA" w:eastAsia="uk-UA"/>
        </w:rPr>
        <w:t>Література</w:t>
      </w:r>
    </w:p>
    <w:p w:rsidR="00B735E2" w:rsidRDefault="007E49A8" w:rsidP="00B735E2">
      <w:pPr>
        <w:pStyle w:val="a6"/>
        <w:numPr>
          <w:ilvl w:val="0"/>
          <w:numId w:val="1"/>
        </w:numPr>
        <w:shd w:val="clear" w:color="auto" w:fill="FFFFFF"/>
        <w:tabs>
          <w:tab w:val="left" w:pos="641"/>
        </w:tabs>
        <w:spacing w:line="360" w:lineRule="auto"/>
        <w:ind w:left="0" w:firstLine="709"/>
        <w:jc w:val="both"/>
        <w:rPr>
          <w:color w:val="222222"/>
          <w:sz w:val="28"/>
          <w:szCs w:val="28"/>
          <w:shd w:val="clear" w:color="auto" w:fill="FFFFFF"/>
          <w:lang w:val="uk-UA"/>
        </w:rPr>
      </w:pPr>
      <w:r w:rsidRPr="007E49A8">
        <w:rPr>
          <w:color w:val="222222"/>
          <w:sz w:val="28"/>
          <w:szCs w:val="28"/>
          <w:shd w:val="clear" w:color="auto" w:fill="FFFFFF"/>
          <w:lang w:val="uk-UA"/>
        </w:rPr>
        <w:t>Карасєвич</w:t>
      </w:r>
      <w:r w:rsidR="00FB532D">
        <w:rPr>
          <w:color w:val="222222"/>
          <w:sz w:val="28"/>
          <w:szCs w:val="28"/>
          <w:shd w:val="clear" w:color="auto" w:fill="FFFFFF"/>
          <w:lang w:val="uk-UA"/>
        </w:rPr>
        <w:t> </w:t>
      </w:r>
      <w:r w:rsidRPr="007E49A8">
        <w:rPr>
          <w:color w:val="222222"/>
          <w:sz w:val="28"/>
          <w:szCs w:val="28"/>
          <w:shd w:val="clear" w:color="auto" w:fill="FFFFFF"/>
          <w:lang w:val="uk-UA"/>
        </w:rPr>
        <w:t>С.</w:t>
      </w:r>
      <w:r w:rsidR="00FB532D">
        <w:rPr>
          <w:color w:val="222222"/>
          <w:sz w:val="28"/>
          <w:szCs w:val="28"/>
          <w:shd w:val="clear" w:color="auto" w:fill="FFFFFF"/>
          <w:lang w:val="uk-UA"/>
        </w:rPr>
        <w:t> </w:t>
      </w:r>
      <w:r w:rsidRPr="007E49A8">
        <w:rPr>
          <w:color w:val="222222"/>
          <w:sz w:val="28"/>
          <w:szCs w:val="28"/>
          <w:shd w:val="clear" w:color="auto" w:fill="FFFFFF"/>
          <w:lang w:val="uk-UA"/>
        </w:rPr>
        <w:t>А. Формування майбутнього вчителя фізичної культури вмінь і навичок фізкультурно-спортивної діяльності. 2017</w:t>
      </w:r>
      <w:r>
        <w:rPr>
          <w:color w:val="222222"/>
          <w:sz w:val="28"/>
          <w:szCs w:val="28"/>
          <w:shd w:val="clear" w:color="auto" w:fill="FFFFFF"/>
          <w:lang w:val="uk-UA"/>
        </w:rPr>
        <w:t>.</w:t>
      </w:r>
    </w:p>
    <w:p w:rsidR="00B735E2" w:rsidRPr="00B735E2" w:rsidRDefault="00B735E2" w:rsidP="00B735E2">
      <w:pPr>
        <w:shd w:val="clear" w:color="auto" w:fill="FFFFFF"/>
        <w:tabs>
          <w:tab w:val="left" w:pos="641"/>
        </w:tabs>
        <w:spacing w:line="360" w:lineRule="auto"/>
        <w:jc w:val="both"/>
        <w:rPr>
          <w:color w:val="222222"/>
          <w:sz w:val="28"/>
          <w:szCs w:val="28"/>
          <w:shd w:val="clear" w:color="auto" w:fill="FFFFFF"/>
          <w:lang w:val="uk-UA"/>
        </w:rPr>
      </w:pPr>
      <w:r w:rsidRPr="00B735E2">
        <w:rPr>
          <w:color w:val="000000"/>
          <w:sz w:val="28"/>
          <w:szCs w:val="28"/>
          <w:lang w:val="en-US"/>
        </w:rPr>
        <w:t>URL</w:t>
      </w:r>
      <w:proofErr w:type="gramStart"/>
      <w:r w:rsidRPr="00B735E2">
        <w:rPr>
          <w:color w:val="000000"/>
          <w:sz w:val="28"/>
          <w:szCs w:val="28"/>
          <w:lang w:val="uk-UA"/>
        </w:rPr>
        <w:t>:</w:t>
      </w:r>
      <w:proofErr w:type="gramEnd"/>
      <w:hyperlink r:id="rId9" w:history="1">
        <w:r w:rsidRPr="00B735E2">
          <w:rPr>
            <w:rStyle w:val="a5"/>
            <w:sz w:val="28"/>
            <w:szCs w:val="28"/>
            <w:lang w:val="uk-UA"/>
          </w:rPr>
          <w:t>http://dspace.udpu.edu.ua/bitstream/6789/6732/1/Formuvannia_u_maibutnoho_vchytelia_fizychnoi_kultury_vmin_i_navychok_fizkulturno-sportyvnoi_diialnosti.PDF</w:t>
        </w:r>
      </w:hyperlink>
      <w:r w:rsidRPr="00B735E2">
        <w:rPr>
          <w:color w:val="000000"/>
          <w:sz w:val="28"/>
          <w:szCs w:val="28"/>
          <w:lang w:val="uk-UA"/>
        </w:rPr>
        <w:t xml:space="preserve"> (дата звернення 26.09.2020)</w:t>
      </w:r>
    </w:p>
    <w:p w:rsidR="00B735E2" w:rsidRPr="00B735E2" w:rsidRDefault="00B735E2" w:rsidP="00B735E2">
      <w:pPr>
        <w:pStyle w:val="a6"/>
        <w:numPr>
          <w:ilvl w:val="0"/>
          <w:numId w:val="1"/>
        </w:numPr>
        <w:shd w:val="clear" w:color="auto" w:fill="FFFFFF"/>
        <w:tabs>
          <w:tab w:val="left" w:pos="641"/>
        </w:tabs>
        <w:spacing w:line="360" w:lineRule="auto"/>
        <w:ind w:left="0" w:firstLine="709"/>
        <w:jc w:val="both"/>
        <w:rPr>
          <w:color w:val="222222"/>
          <w:sz w:val="28"/>
          <w:szCs w:val="28"/>
          <w:shd w:val="clear" w:color="auto" w:fill="FFFFFF"/>
          <w:lang w:val="uk-UA"/>
        </w:rPr>
      </w:pPr>
      <w:r w:rsidRPr="00B735E2">
        <w:rPr>
          <w:color w:val="222222"/>
          <w:sz w:val="28"/>
          <w:szCs w:val="28"/>
          <w:shd w:val="clear" w:color="auto" w:fill="FFFFFF"/>
          <w:lang w:val="uk-UA"/>
        </w:rPr>
        <w:t>Жуковський Є. І. Формування в майбутніх учителів фізичної культури вмінь і навичок організовувати самостійну фізкультурно-оздоровчу діяльність школярів.</w:t>
      </w:r>
      <w:r w:rsidRPr="00B735E2">
        <w:rPr>
          <w:color w:val="222222"/>
          <w:sz w:val="28"/>
          <w:szCs w:val="28"/>
          <w:shd w:val="clear" w:color="auto" w:fill="FFFFFF"/>
        </w:rPr>
        <w:t> </w:t>
      </w:r>
      <w:r w:rsidRPr="00B735E2">
        <w:rPr>
          <w:i/>
          <w:iCs/>
          <w:color w:val="222222"/>
          <w:sz w:val="28"/>
          <w:szCs w:val="28"/>
          <w:shd w:val="clear" w:color="auto" w:fill="FFFFFF"/>
          <w:lang w:val="uk-UA"/>
        </w:rPr>
        <w:t>Вісник Житомирського державного університету імені Івана Франка. Педагогічні науки</w:t>
      </w:r>
      <w:r w:rsidRPr="00B735E2">
        <w:rPr>
          <w:color w:val="222222"/>
          <w:sz w:val="28"/>
          <w:szCs w:val="28"/>
          <w:shd w:val="clear" w:color="auto" w:fill="FFFFFF"/>
        </w:rPr>
        <w:t> </w:t>
      </w:r>
      <w:r w:rsidRPr="00B735E2">
        <w:rPr>
          <w:color w:val="222222"/>
          <w:sz w:val="28"/>
          <w:szCs w:val="28"/>
          <w:shd w:val="clear" w:color="auto" w:fill="FFFFFF"/>
          <w:lang w:val="uk-UA"/>
        </w:rPr>
        <w:t>1 (2016): 50-53.</w:t>
      </w:r>
    </w:p>
    <w:p w:rsidR="00E55BBA" w:rsidRPr="00836C2D" w:rsidRDefault="00E55BBA" w:rsidP="00E55BBA">
      <w:pPr>
        <w:pStyle w:val="3"/>
        <w:widowControl w:val="0"/>
        <w:numPr>
          <w:ilvl w:val="0"/>
          <w:numId w:val="1"/>
        </w:numPr>
        <w:tabs>
          <w:tab w:val="left" w:pos="0"/>
        </w:tabs>
        <w:spacing w:before="0" w:beforeAutospacing="0" w:after="0" w:afterAutospacing="0" w:line="360" w:lineRule="auto"/>
        <w:ind w:left="0" w:firstLine="709"/>
        <w:jc w:val="both"/>
        <w:rPr>
          <w:b w:val="0"/>
          <w:bCs w:val="0"/>
          <w:kern w:val="1"/>
          <w:sz w:val="28"/>
          <w:szCs w:val="28"/>
          <w:lang w:val="uk-UA"/>
        </w:rPr>
      </w:pPr>
      <w:proofErr w:type="spellStart"/>
      <w:r w:rsidRPr="00836C2D">
        <w:rPr>
          <w:b w:val="0"/>
          <w:color w:val="000000" w:themeColor="text1"/>
          <w:sz w:val="28"/>
          <w:szCs w:val="28"/>
          <w:shd w:val="clear" w:color="auto" w:fill="FFFFFF"/>
          <w:lang w:val="uk-UA"/>
        </w:rPr>
        <w:t>Семененко</w:t>
      </w:r>
      <w:proofErr w:type="spellEnd"/>
      <w:r w:rsidRPr="00836C2D">
        <w:rPr>
          <w:b w:val="0"/>
          <w:color w:val="000000" w:themeColor="text1"/>
          <w:sz w:val="28"/>
          <w:szCs w:val="28"/>
          <w:shd w:val="clear" w:color="auto" w:fill="FFFFFF"/>
          <w:lang w:val="uk-UA"/>
        </w:rPr>
        <w:t xml:space="preserve"> В. та інші. Діагностика рівня сформованості професійної компетентності майбутніх вчителів фізичної культури.</w:t>
      </w:r>
      <w:r w:rsidRPr="00836C2D">
        <w:rPr>
          <w:color w:val="000000" w:themeColor="text1"/>
          <w:sz w:val="28"/>
          <w:szCs w:val="28"/>
          <w:shd w:val="clear" w:color="auto" w:fill="FFFFFF"/>
          <w:lang w:val="uk-UA"/>
        </w:rPr>
        <w:t> </w:t>
      </w:r>
      <w:r w:rsidRPr="00836C2D">
        <w:rPr>
          <w:i/>
          <w:iCs/>
          <w:color w:val="000000" w:themeColor="text1"/>
          <w:sz w:val="28"/>
          <w:szCs w:val="28"/>
          <w:shd w:val="clear" w:color="auto" w:fill="FFFFFF"/>
          <w:lang w:val="uk-UA"/>
        </w:rPr>
        <w:t xml:space="preserve">Вісник </w:t>
      </w:r>
      <w:r w:rsidRPr="00836C2D">
        <w:rPr>
          <w:b w:val="0"/>
          <w:i/>
          <w:iCs/>
          <w:color w:val="000000" w:themeColor="text1"/>
          <w:sz w:val="28"/>
          <w:szCs w:val="28"/>
          <w:shd w:val="clear" w:color="auto" w:fill="FFFFFF"/>
          <w:lang w:val="uk-UA"/>
        </w:rPr>
        <w:t>Прикарпатського університету. Серія: Фізична культура</w:t>
      </w:r>
      <w:r w:rsidRPr="00836C2D">
        <w:rPr>
          <w:b w:val="0"/>
          <w:color w:val="000000" w:themeColor="text1"/>
          <w:sz w:val="28"/>
          <w:szCs w:val="28"/>
          <w:shd w:val="clear" w:color="auto" w:fill="FFFFFF"/>
          <w:lang w:val="uk-UA"/>
        </w:rPr>
        <w:t>, 2019, 32: 116-123.</w:t>
      </w:r>
    </w:p>
    <w:p w:rsidR="00836C2D" w:rsidRPr="00836C2D" w:rsidRDefault="00382A49" w:rsidP="00836C2D">
      <w:pPr>
        <w:pStyle w:val="3"/>
        <w:widowControl w:val="0"/>
        <w:numPr>
          <w:ilvl w:val="0"/>
          <w:numId w:val="1"/>
        </w:numPr>
        <w:tabs>
          <w:tab w:val="left" w:pos="0"/>
        </w:tabs>
        <w:spacing w:before="0" w:beforeAutospacing="0" w:after="0" w:afterAutospacing="0" w:line="360" w:lineRule="auto"/>
        <w:ind w:left="0" w:firstLine="709"/>
        <w:jc w:val="both"/>
        <w:rPr>
          <w:b w:val="0"/>
          <w:bCs w:val="0"/>
          <w:kern w:val="1"/>
          <w:sz w:val="28"/>
          <w:szCs w:val="28"/>
          <w:lang w:val="uk-UA"/>
        </w:rPr>
      </w:pPr>
      <w:hyperlink r:id="rId10" w:history="1">
        <w:r w:rsidR="00E36A0C" w:rsidRPr="00836C2D">
          <w:rPr>
            <w:rStyle w:val="a5"/>
            <w:b w:val="0"/>
            <w:bCs w:val="0"/>
            <w:color w:val="000000" w:themeColor="text1"/>
            <w:sz w:val="28"/>
            <w:szCs w:val="28"/>
            <w:u w:val="none"/>
            <w:lang w:val="uk-UA"/>
          </w:rPr>
          <w:t>Тест «Оцінка комунікабельності та організаторських здібностей</w:t>
        </w:r>
      </w:hyperlink>
      <w:r w:rsidR="00BB380C">
        <w:rPr>
          <w:sz w:val="28"/>
          <w:szCs w:val="28"/>
          <w:lang w:val="uk-UA"/>
        </w:rPr>
        <w:t>»</w:t>
      </w:r>
      <w:r w:rsidR="00836C2D">
        <w:rPr>
          <w:sz w:val="28"/>
          <w:szCs w:val="28"/>
          <w:lang w:val="uk-UA"/>
        </w:rPr>
        <w:t xml:space="preserve"> </w:t>
      </w:r>
      <w:r w:rsidR="00836C2D" w:rsidRPr="00836C2D">
        <w:rPr>
          <w:b w:val="0"/>
          <w:sz w:val="28"/>
          <w:szCs w:val="28"/>
          <w:lang w:val="en-US"/>
        </w:rPr>
        <w:t>URL</w:t>
      </w:r>
      <w:r w:rsidR="00836C2D" w:rsidRPr="00836C2D">
        <w:rPr>
          <w:b w:val="0"/>
          <w:sz w:val="28"/>
          <w:szCs w:val="28"/>
          <w:lang w:val="uk-UA"/>
        </w:rPr>
        <w:t>:</w:t>
      </w:r>
      <w:hyperlink r:id="rId11" w:history="1">
        <w:r w:rsidR="00836C2D" w:rsidRPr="00836C2D">
          <w:rPr>
            <w:rStyle w:val="a5"/>
            <w:b w:val="0"/>
            <w:iCs/>
            <w:kern w:val="36"/>
            <w:sz w:val="28"/>
            <w:szCs w:val="28"/>
            <w:lang w:val="uk-UA"/>
          </w:rPr>
          <w:t>http://ininv.vntu.edu.ua/ukr/index.php?option=com_content&amp;view=article&amp;id=736:test-otsinka-komunikabelnosti-ta-orhanizatorskykh-zdibnostei-z-kliuchem&amp;catid=41&amp;Itemid=967</w:t>
        </w:r>
      </w:hyperlink>
      <w:r w:rsidR="00836C2D" w:rsidRPr="00836C2D">
        <w:rPr>
          <w:iCs/>
          <w:color w:val="333333"/>
          <w:kern w:val="36"/>
          <w:sz w:val="28"/>
          <w:szCs w:val="28"/>
          <w:lang w:val="uk-UA"/>
        </w:rPr>
        <w:t xml:space="preserve"> </w:t>
      </w:r>
    </w:p>
    <w:p w:rsidR="007E49A8" w:rsidRPr="00570C09" w:rsidRDefault="00E55BBA" w:rsidP="00570C09">
      <w:pPr>
        <w:pStyle w:val="3"/>
        <w:widowControl w:val="0"/>
        <w:numPr>
          <w:ilvl w:val="0"/>
          <w:numId w:val="1"/>
        </w:numPr>
        <w:tabs>
          <w:tab w:val="left" w:pos="0"/>
        </w:tabs>
        <w:spacing w:before="0" w:beforeAutospacing="0" w:after="0" w:afterAutospacing="0" w:line="360" w:lineRule="auto"/>
        <w:ind w:left="0" w:firstLine="709"/>
        <w:jc w:val="both"/>
        <w:rPr>
          <w:b w:val="0"/>
          <w:bCs w:val="0"/>
          <w:color w:val="000000" w:themeColor="text1"/>
          <w:kern w:val="1"/>
          <w:sz w:val="28"/>
          <w:szCs w:val="28"/>
          <w:lang w:val="uk-UA"/>
        </w:rPr>
      </w:pPr>
      <w:r w:rsidRPr="00570C09">
        <w:rPr>
          <w:b w:val="0"/>
          <w:color w:val="000000" w:themeColor="text1"/>
          <w:sz w:val="28"/>
          <w:szCs w:val="28"/>
          <w:lang w:val="uk-UA"/>
        </w:rPr>
        <w:t xml:space="preserve">Чалій Л. В. Формування організаторських здібностей майбутніх учителів фізичної культури у процесі професійної підготовки. </w:t>
      </w:r>
      <w:r w:rsidRPr="00570C09">
        <w:rPr>
          <w:b w:val="0"/>
          <w:i/>
          <w:color w:val="000000" w:themeColor="text1"/>
          <w:sz w:val="28"/>
          <w:szCs w:val="28"/>
          <w:lang w:val="uk-UA"/>
        </w:rPr>
        <w:t>Науковий часопис Національного педагогічного університету імені М. П. Драгоманова.</w:t>
      </w:r>
      <w:r w:rsidRPr="00570C09">
        <w:rPr>
          <w:b w:val="0"/>
          <w:color w:val="000000" w:themeColor="text1"/>
          <w:sz w:val="28"/>
          <w:szCs w:val="28"/>
          <w:lang w:val="uk-UA"/>
        </w:rPr>
        <w:t xml:space="preserve"> </w:t>
      </w:r>
      <w:r w:rsidRPr="00570C09">
        <w:rPr>
          <w:b w:val="0"/>
          <w:color w:val="000000" w:themeColor="text1"/>
          <w:sz w:val="28"/>
          <w:szCs w:val="28"/>
        </w:rPr>
        <w:t>Ки</w:t>
      </w:r>
      <w:r w:rsidRPr="00570C09">
        <w:rPr>
          <w:b w:val="0"/>
          <w:color w:val="000000" w:themeColor="text1"/>
          <w:sz w:val="28"/>
          <w:szCs w:val="28"/>
          <w:lang w:val="uk-UA"/>
        </w:rPr>
        <w:t>є</w:t>
      </w:r>
      <w:r w:rsidRPr="00570C09">
        <w:rPr>
          <w:b w:val="0"/>
          <w:color w:val="000000" w:themeColor="text1"/>
          <w:sz w:val="28"/>
          <w:szCs w:val="28"/>
        </w:rPr>
        <w:t>в</w:t>
      </w:r>
      <w:r w:rsidRPr="00570C09">
        <w:rPr>
          <w:b w:val="0"/>
          <w:color w:val="000000" w:themeColor="text1"/>
          <w:sz w:val="28"/>
          <w:szCs w:val="28"/>
          <w:lang w:val="uk-UA"/>
        </w:rPr>
        <w:t>,</w:t>
      </w:r>
      <w:r w:rsidRPr="00570C09">
        <w:rPr>
          <w:b w:val="0"/>
          <w:color w:val="000000" w:themeColor="text1"/>
          <w:sz w:val="28"/>
          <w:szCs w:val="28"/>
        </w:rPr>
        <w:t xml:space="preserve">  2019. С. 324-329.</w:t>
      </w:r>
    </w:p>
    <w:sectPr w:rsidR="007E49A8" w:rsidRPr="00570C09" w:rsidSect="00D2291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47487"/>
    <w:multiLevelType w:val="hybridMultilevel"/>
    <w:tmpl w:val="6DBE7084"/>
    <w:lvl w:ilvl="0" w:tplc="0419000F">
      <w:start w:val="1"/>
      <w:numFmt w:val="decimal"/>
      <w:lvlText w:val="%1."/>
      <w:lvlJc w:val="left"/>
      <w:pPr>
        <w:ind w:left="1361" w:hanging="360"/>
      </w:p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0DAD"/>
    <w:rsid w:val="000078C5"/>
    <w:rsid w:val="00031C81"/>
    <w:rsid w:val="00051D4A"/>
    <w:rsid w:val="000746A5"/>
    <w:rsid w:val="000A45F4"/>
    <w:rsid w:val="000B42E9"/>
    <w:rsid w:val="001F6E32"/>
    <w:rsid w:val="00320FDD"/>
    <w:rsid w:val="00346BD3"/>
    <w:rsid w:val="00382A49"/>
    <w:rsid w:val="00476058"/>
    <w:rsid w:val="004A01E2"/>
    <w:rsid w:val="004D1FC1"/>
    <w:rsid w:val="004E739B"/>
    <w:rsid w:val="005321F2"/>
    <w:rsid w:val="005402AD"/>
    <w:rsid w:val="00570C09"/>
    <w:rsid w:val="00575F1D"/>
    <w:rsid w:val="005A4350"/>
    <w:rsid w:val="005D22B0"/>
    <w:rsid w:val="00600AD8"/>
    <w:rsid w:val="006037D9"/>
    <w:rsid w:val="0061016C"/>
    <w:rsid w:val="0062739D"/>
    <w:rsid w:val="006303B1"/>
    <w:rsid w:val="006360BB"/>
    <w:rsid w:val="00723AE0"/>
    <w:rsid w:val="007359DE"/>
    <w:rsid w:val="00764237"/>
    <w:rsid w:val="00776279"/>
    <w:rsid w:val="007E49A8"/>
    <w:rsid w:val="00836C2D"/>
    <w:rsid w:val="00840DAD"/>
    <w:rsid w:val="009403E5"/>
    <w:rsid w:val="00970874"/>
    <w:rsid w:val="00971303"/>
    <w:rsid w:val="009730A4"/>
    <w:rsid w:val="00975796"/>
    <w:rsid w:val="00997B1D"/>
    <w:rsid w:val="00A27F98"/>
    <w:rsid w:val="00A54D2C"/>
    <w:rsid w:val="00AB25A0"/>
    <w:rsid w:val="00AD4BDF"/>
    <w:rsid w:val="00AF1531"/>
    <w:rsid w:val="00B27A18"/>
    <w:rsid w:val="00B735E2"/>
    <w:rsid w:val="00BB380C"/>
    <w:rsid w:val="00C9294E"/>
    <w:rsid w:val="00D2291A"/>
    <w:rsid w:val="00D91A63"/>
    <w:rsid w:val="00DC4F7D"/>
    <w:rsid w:val="00E16172"/>
    <w:rsid w:val="00E36A0C"/>
    <w:rsid w:val="00E55BBA"/>
    <w:rsid w:val="00EA2555"/>
    <w:rsid w:val="00F405D4"/>
    <w:rsid w:val="00F66503"/>
    <w:rsid w:val="00FA6976"/>
    <w:rsid w:val="00FB5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6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E739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DAD"/>
    <w:rPr>
      <w:rFonts w:ascii="Tahoma" w:eastAsiaTheme="minorHAnsi" w:hAnsi="Tahoma" w:cs="Tahoma"/>
      <w:sz w:val="16"/>
      <w:szCs w:val="16"/>
      <w:lang w:val="uk-UA" w:eastAsia="en-US"/>
    </w:rPr>
  </w:style>
  <w:style w:type="character" w:customStyle="1" w:styleId="a4">
    <w:name w:val="Текст выноски Знак"/>
    <w:basedOn w:val="a0"/>
    <w:link w:val="a3"/>
    <w:uiPriority w:val="99"/>
    <w:semiHidden/>
    <w:rsid w:val="00840DAD"/>
    <w:rPr>
      <w:rFonts w:ascii="Tahoma" w:hAnsi="Tahoma" w:cs="Tahoma"/>
      <w:sz w:val="16"/>
      <w:szCs w:val="16"/>
      <w:lang w:val="uk-UA"/>
    </w:rPr>
  </w:style>
  <w:style w:type="character" w:customStyle="1" w:styleId="30">
    <w:name w:val="Заголовок 3 Знак"/>
    <w:basedOn w:val="a0"/>
    <w:link w:val="3"/>
    <w:uiPriority w:val="9"/>
    <w:rsid w:val="004E739B"/>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D2291A"/>
    <w:rPr>
      <w:color w:val="0000FF" w:themeColor="hyperlink"/>
      <w:u w:val="single"/>
    </w:rPr>
  </w:style>
  <w:style w:type="character" w:customStyle="1" w:styleId="10">
    <w:name w:val="Заголовок 1 Знак"/>
    <w:basedOn w:val="a0"/>
    <w:link w:val="1"/>
    <w:uiPriority w:val="9"/>
    <w:rsid w:val="00E36A0C"/>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836C2D"/>
    <w:pPr>
      <w:ind w:left="720"/>
      <w:contextualSpacing/>
    </w:pPr>
  </w:style>
</w:styles>
</file>

<file path=word/webSettings.xml><?xml version="1.0" encoding="utf-8"?>
<w:webSettings xmlns:r="http://schemas.openxmlformats.org/officeDocument/2006/relationships" xmlns:w="http://schemas.openxmlformats.org/wordprocessingml/2006/main">
  <w:divs>
    <w:div w:id="11165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reve7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cherganchik@gmail.com" TargetMode="External"/><Relationship Id="rId11" Type="http://schemas.openxmlformats.org/officeDocument/2006/relationships/hyperlink" Target="http://ininv.vntu.edu.ua/ukr/index.php?option=com_content&amp;view=article&amp;id=736:test-otsinka-komunikabelnosti-ta-orhanizatorskykh-zdibnostei-z-kliuchem&amp;catid=41&amp;Itemid=967" TargetMode="External"/><Relationship Id="rId5" Type="http://schemas.openxmlformats.org/officeDocument/2006/relationships/hyperlink" Target="mailto:valentinamarchik@gmail.com" TargetMode="External"/><Relationship Id="rId10" Type="http://schemas.openxmlformats.org/officeDocument/2006/relationships/hyperlink" Target="http://ininv.vntu.edu.ua/ukr/index.php?option=com_content&amp;view=article&amp;id=736:test-otsinka-komunikabelnosti-ta-orhanizatorskykh-zdibnostei-z-kliuchem&amp;catid=41&amp;Itemid=967" TargetMode="External"/><Relationship Id="rId4" Type="http://schemas.openxmlformats.org/officeDocument/2006/relationships/webSettings" Target="webSettings.xml"/><Relationship Id="rId9" Type="http://schemas.openxmlformats.org/officeDocument/2006/relationships/hyperlink" Target="http://dspace.udpu.edu.ua/bitstream/6789/6732/1/Formuvannia_u_maibutnoho_vchytelia_fizychnoi_kultury_vmin_i_navychok_fizkulturno-sportyvnoi_diialnosti.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690530108159204"/>
          <c:y val="7.1296311584648484E-2"/>
          <c:w val="0.68913413451091554"/>
          <c:h val="0.73155405757284775"/>
        </c:manualLayout>
      </c:layout>
      <c:barChart>
        <c:barDir val="col"/>
        <c:grouping val="clustered"/>
        <c:ser>
          <c:idx val="0"/>
          <c:order val="0"/>
          <c:tx>
            <c:strRef>
              <c:f>Лист1!$B$1</c:f>
              <c:strCache>
                <c:ptCount val="1"/>
                <c:pt idx="0">
                  <c:v>Досліджувана</c:v>
                </c:pt>
              </c:strCache>
            </c:strRef>
          </c:tx>
          <c:spPr>
            <a:solidFill>
              <a:schemeClr val="bg1">
                <a:lumMod val="50000"/>
              </a:schemeClr>
            </a:solidFill>
            <a:ln>
              <a:solidFill>
                <a:schemeClr val="accent2">
                  <a:lumMod val="75000"/>
                </a:schemeClr>
              </a:solidFill>
            </a:ln>
          </c:spPr>
          <c:dLbls>
            <c:txPr>
              <a:bodyPr/>
              <a:lstStyle/>
              <a:p>
                <a:pPr>
                  <a:defRPr sz="1200">
                    <a:latin typeface="Times New Roman" pitchFamily="18" charset="0"/>
                    <a:cs typeface="Times New Roman" pitchFamily="18" charset="0"/>
                  </a:defRPr>
                </a:pPr>
                <a:endParaRPr lang="ru-RU"/>
              </a:p>
            </c:txPr>
            <c:dLblPos val="outEnd"/>
            <c:showVal val="1"/>
          </c:dLbls>
          <c:cat>
            <c:strRef>
              <c:f>Лист1!$A$2:$A$6</c:f>
              <c:strCache>
                <c:ptCount val="5"/>
                <c:pt idx="0">
                  <c:v>Високий</c:v>
                </c:pt>
                <c:pt idx="1">
                  <c:v>Вище середнього</c:v>
                </c:pt>
                <c:pt idx="2">
                  <c:v>Середній</c:v>
                </c:pt>
                <c:pt idx="3">
                  <c:v>Нижче середнього </c:v>
                </c:pt>
                <c:pt idx="4">
                  <c:v>Низький</c:v>
                </c:pt>
              </c:strCache>
            </c:strRef>
          </c:cat>
          <c:val>
            <c:numRef>
              <c:f>Лист1!$B$2:$B$6</c:f>
              <c:numCache>
                <c:formatCode>General</c:formatCode>
                <c:ptCount val="5"/>
                <c:pt idx="0">
                  <c:v>12</c:v>
                </c:pt>
                <c:pt idx="1">
                  <c:v>34</c:v>
                </c:pt>
                <c:pt idx="2">
                  <c:v>12</c:v>
                </c:pt>
                <c:pt idx="3">
                  <c:v>30</c:v>
                </c:pt>
                <c:pt idx="4">
                  <c:v>12</c:v>
                </c:pt>
              </c:numCache>
            </c:numRef>
          </c:val>
        </c:ser>
        <c:ser>
          <c:idx val="1"/>
          <c:order val="1"/>
          <c:tx>
            <c:strRef>
              <c:f>Лист1!$C$1</c:f>
              <c:strCache>
                <c:ptCount val="1"/>
                <c:pt idx="0">
                  <c:v>Контрольна</c:v>
                </c:pt>
              </c:strCache>
            </c:strRef>
          </c:tx>
          <c:spPr>
            <a:solidFill>
              <a:schemeClr val="bg1">
                <a:lumMod val="95000"/>
              </a:schemeClr>
            </a:solidFill>
            <a:ln>
              <a:solidFill>
                <a:schemeClr val="tx2">
                  <a:lumMod val="75000"/>
                </a:schemeClr>
              </a:solidFill>
            </a:ln>
          </c:spPr>
          <c:dLbls>
            <c:txPr>
              <a:bodyPr/>
              <a:lstStyle/>
              <a:p>
                <a:pPr>
                  <a:defRPr sz="1200">
                    <a:latin typeface="Times New Roman" pitchFamily="18" charset="0"/>
                    <a:cs typeface="Times New Roman" pitchFamily="18" charset="0"/>
                  </a:defRPr>
                </a:pPr>
                <a:endParaRPr lang="ru-RU"/>
              </a:p>
            </c:txPr>
            <c:dLblPos val="outEnd"/>
            <c:showVal val="1"/>
          </c:dLbls>
          <c:cat>
            <c:strRef>
              <c:f>Лист1!$A$2:$A$6</c:f>
              <c:strCache>
                <c:ptCount val="5"/>
                <c:pt idx="0">
                  <c:v>Високий</c:v>
                </c:pt>
                <c:pt idx="1">
                  <c:v>Вище середнього</c:v>
                </c:pt>
                <c:pt idx="2">
                  <c:v>Середній</c:v>
                </c:pt>
                <c:pt idx="3">
                  <c:v>Нижче середнього </c:v>
                </c:pt>
                <c:pt idx="4">
                  <c:v>Низький</c:v>
                </c:pt>
              </c:strCache>
            </c:strRef>
          </c:cat>
          <c:val>
            <c:numRef>
              <c:f>Лист1!$C$2:$C$6</c:f>
              <c:numCache>
                <c:formatCode>General</c:formatCode>
                <c:ptCount val="5"/>
                <c:pt idx="0">
                  <c:v>8</c:v>
                </c:pt>
                <c:pt idx="1">
                  <c:v>22</c:v>
                </c:pt>
                <c:pt idx="2">
                  <c:v>8</c:v>
                </c:pt>
                <c:pt idx="3">
                  <c:v>33</c:v>
                </c:pt>
                <c:pt idx="4">
                  <c:v>29</c:v>
                </c:pt>
              </c:numCache>
            </c:numRef>
          </c:val>
        </c:ser>
        <c:dLbls>
          <c:showVal val="1"/>
        </c:dLbls>
        <c:axId val="71270400"/>
        <c:axId val="71271936"/>
      </c:barChart>
      <c:catAx>
        <c:axId val="71270400"/>
        <c:scaling>
          <c:orientation val="minMax"/>
        </c:scaling>
        <c:axPos val="b"/>
        <c:tickLblPos val="nextTo"/>
        <c:txPr>
          <a:bodyPr/>
          <a:lstStyle/>
          <a:p>
            <a:pPr>
              <a:defRPr sz="1000">
                <a:latin typeface="Times New Roman" pitchFamily="18" charset="0"/>
                <a:cs typeface="Times New Roman" pitchFamily="18" charset="0"/>
              </a:defRPr>
            </a:pPr>
            <a:endParaRPr lang="ru-RU"/>
          </a:p>
        </c:txPr>
        <c:crossAx val="71271936"/>
        <c:crosses val="autoZero"/>
        <c:auto val="1"/>
        <c:lblAlgn val="ctr"/>
        <c:lblOffset val="100"/>
      </c:catAx>
      <c:valAx>
        <c:axId val="71271936"/>
        <c:scaling>
          <c:orientation val="minMax"/>
        </c:scaling>
        <c:axPos val="l"/>
        <c:title>
          <c:tx>
            <c:rich>
              <a:bodyPr rot="-5400000" vert="horz"/>
              <a:lstStyle/>
              <a:p>
                <a:pPr>
                  <a:defRPr/>
                </a:pPr>
                <a:r>
                  <a:rPr lang="ru-RU" sz="1200" b="0">
                    <a:latin typeface="Times New Roman" pitchFamily="18" charset="0"/>
                    <a:cs typeface="Times New Roman" pitchFamily="18" charset="0"/>
                  </a:rPr>
                  <a:t>Відсотки</a:t>
                </a:r>
              </a:p>
            </c:rich>
          </c:tx>
          <c:layout>
            <c:manualLayout>
              <c:xMode val="edge"/>
              <c:yMode val="edge"/>
              <c:x val="1.0208815639584116E-2"/>
              <c:y val="0.23933397649245591"/>
            </c:manualLayout>
          </c:layout>
        </c:title>
        <c:numFmt formatCode="General" sourceLinked="1"/>
        <c:tickLblPos val="nextTo"/>
        <c:txPr>
          <a:bodyPr/>
          <a:lstStyle/>
          <a:p>
            <a:pPr>
              <a:defRPr sz="1200">
                <a:latin typeface="Times New Roman" pitchFamily="18" charset="0"/>
                <a:cs typeface="Times New Roman" pitchFamily="18" charset="0"/>
              </a:defRPr>
            </a:pPr>
            <a:endParaRPr lang="ru-RU"/>
          </a:p>
        </c:txPr>
        <c:crossAx val="71270400"/>
        <c:crosses val="autoZero"/>
        <c:crossBetween val="between"/>
      </c:valAx>
      <c:spPr>
        <a:noFill/>
        <a:ln w="25400">
          <a:noFill/>
        </a:ln>
      </c:spPr>
    </c:plotArea>
    <c:legend>
      <c:legendPos val="r"/>
      <c:legendEntry>
        <c:idx val="0"/>
        <c:txPr>
          <a:bodyPr/>
          <a:lstStyle/>
          <a:p>
            <a:pPr>
              <a:defRPr sz="1100">
                <a:latin typeface="Times New Roman" pitchFamily="18" charset="0"/>
                <a:cs typeface="Times New Roman" pitchFamily="18" charset="0"/>
              </a:defRPr>
            </a:pPr>
            <a:endParaRPr lang="ru-RU"/>
          </a:p>
        </c:txPr>
      </c:legendEntry>
      <c:legendEntry>
        <c:idx val="1"/>
        <c:txPr>
          <a:bodyPr/>
          <a:lstStyle/>
          <a:p>
            <a:pPr>
              <a:defRPr sz="1100">
                <a:latin typeface="Times New Roman" pitchFamily="18" charset="0"/>
                <a:cs typeface="Times New Roman" pitchFamily="18" charset="0"/>
              </a:defRPr>
            </a:pPr>
            <a:endParaRPr lang="ru-RU"/>
          </a:p>
        </c:txPr>
      </c:legendEntry>
      <c:layout>
        <c:manualLayout>
          <c:xMode val="edge"/>
          <c:yMode val="edge"/>
          <c:x val="0.81615837792934043"/>
          <c:y val="0.32888048949141768"/>
          <c:w val="0.17034562494514188"/>
          <c:h val="0.26110433098523644"/>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2020-03-10T09:14:00Z</dcterms:created>
  <dcterms:modified xsi:type="dcterms:W3CDTF">2020-09-26T14:57:00Z</dcterms:modified>
</cp:coreProperties>
</file>