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DA" w:rsidRPr="00F05DC4" w:rsidRDefault="00043117" w:rsidP="005B41DA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2"/>
          <w:lang w:val="uk-UA"/>
        </w:rPr>
      </w:pPr>
      <w:r w:rsidRPr="00F05DC4">
        <w:rPr>
          <w:rFonts w:ascii="Times New Roman" w:hAnsi="Times New Roman"/>
          <w:sz w:val="28"/>
          <w:szCs w:val="22"/>
          <w:lang w:val="uk-UA"/>
        </w:rPr>
        <w:t>УДК 378:37.011.3-051</w:t>
      </w:r>
    </w:p>
    <w:p w:rsidR="005B41DA" w:rsidRPr="00F05DC4" w:rsidRDefault="005B41DA" w:rsidP="005B41DA">
      <w:pPr>
        <w:spacing w:line="360" w:lineRule="auto"/>
        <w:ind w:firstLine="4962"/>
        <w:jc w:val="both"/>
        <w:rPr>
          <w:b/>
          <w:sz w:val="28"/>
          <w:szCs w:val="22"/>
          <w:lang w:val="uk-UA" w:eastAsia="uk-UA"/>
        </w:rPr>
      </w:pPr>
      <w:r w:rsidRPr="00F05DC4">
        <w:rPr>
          <w:b/>
          <w:sz w:val="28"/>
          <w:szCs w:val="22"/>
          <w:lang w:val="uk-UA" w:eastAsia="uk-UA"/>
        </w:rPr>
        <w:t>Волощук Ілона Аркадіївна,</w:t>
      </w:r>
    </w:p>
    <w:p w:rsidR="005B41DA" w:rsidRPr="00F05DC4" w:rsidRDefault="005B41DA" w:rsidP="005B41DA">
      <w:pPr>
        <w:spacing w:line="360" w:lineRule="auto"/>
        <w:ind w:firstLine="4962"/>
        <w:rPr>
          <w:i/>
          <w:sz w:val="28"/>
          <w:szCs w:val="22"/>
          <w:lang w:val="uk-UA" w:eastAsia="uk-UA"/>
        </w:rPr>
      </w:pPr>
      <w:r w:rsidRPr="00F05DC4">
        <w:rPr>
          <w:i/>
          <w:sz w:val="28"/>
          <w:szCs w:val="22"/>
          <w:lang w:val="uk-UA" w:eastAsia="uk-UA"/>
        </w:rPr>
        <w:t xml:space="preserve">кандидат педагогічних наук, старший </w:t>
      </w:r>
    </w:p>
    <w:p w:rsidR="005B41DA" w:rsidRPr="00F05DC4" w:rsidRDefault="005B41DA" w:rsidP="005B41DA">
      <w:pPr>
        <w:spacing w:line="360" w:lineRule="auto"/>
        <w:ind w:firstLine="4962"/>
        <w:rPr>
          <w:i/>
          <w:sz w:val="28"/>
          <w:szCs w:val="22"/>
          <w:lang w:val="uk-UA" w:eastAsia="uk-UA"/>
        </w:rPr>
      </w:pPr>
      <w:r w:rsidRPr="00F05DC4">
        <w:rPr>
          <w:i/>
          <w:sz w:val="28"/>
          <w:szCs w:val="22"/>
          <w:lang w:val="uk-UA" w:eastAsia="uk-UA"/>
        </w:rPr>
        <w:t>викладач кафедри педагогіки,</w:t>
      </w:r>
    </w:p>
    <w:p w:rsidR="005B41DA" w:rsidRPr="00F05DC4" w:rsidRDefault="005B41DA" w:rsidP="005B41DA">
      <w:pPr>
        <w:spacing w:line="360" w:lineRule="auto"/>
        <w:ind w:firstLine="4962"/>
        <w:jc w:val="both"/>
        <w:rPr>
          <w:i/>
          <w:sz w:val="28"/>
          <w:szCs w:val="22"/>
          <w:lang w:val="uk-UA" w:eastAsia="uk-UA"/>
        </w:rPr>
      </w:pPr>
      <w:r w:rsidRPr="00F05DC4">
        <w:rPr>
          <w:i/>
          <w:sz w:val="28"/>
          <w:szCs w:val="22"/>
          <w:lang w:val="uk-UA" w:eastAsia="uk-UA"/>
        </w:rPr>
        <w:t>ДВНЗ «Криворізький державний</w:t>
      </w:r>
    </w:p>
    <w:p w:rsidR="005B41DA" w:rsidRPr="00F05DC4" w:rsidRDefault="005B41DA" w:rsidP="005B41DA">
      <w:pPr>
        <w:spacing w:line="360" w:lineRule="auto"/>
        <w:ind w:firstLine="4962"/>
        <w:jc w:val="both"/>
        <w:rPr>
          <w:i/>
          <w:sz w:val="28"/>
          <w:szCs w:val="22"/>
          <w:lang w:val="uk-UA" w:eastAsia="uk-UA"/>
        </w:rPr>
      </w:pPr>
      <w:r w:rsidRPr="00F05DC4">
        <w:rPr>
          <w:i/>
          <w:sz w:val="28"/>
          <w:szCs w:val="22"/>
          <w:lang w:val="uk-UA" w:eastAsia="uk-UA"/>
        </w:rPr>
        <w:t>педагогічний університет»</w:t>
      </w:r>
    </w:p>
    <w:p w:rsidR="00D06291" w:rsidRPr="00F05DC4" w:rsidRDefault="00D06291" w:rsidP="005B41DA">
      <w:pPr>
        <w:spacing w:line="360" w:lineRule="auto"/>
        <w:ind w:firstLine="4962"/>
        <w:jc w:val="both"/>
        <w:rPr>
          <w:i/>
          <w:sz w:val="28"/>
          <w:szCs w:val="22"/>
          <w:lang w:val="uk-UA" w:eastAsia="uk-UA"/>
        </w:rPr>
      </w:pPr>
    </w:p>
    <w:p w:rsidR="00D06291" w:rsidRPr="00F05DC4" w:rsidRDefault="003657CD" w:rsidP="00D06291">
      <w:pPr>
        <w:shd w:val="clear" w:color="auto" w:fill="FFFFFF"/>
        <w:tabs>
          <w:tab w:val="left" w:pos="2899"/>
        </w:tabs>
        <w:spacing w:line="360" w:lineRule="auto"/>
        <w:ind w:left="10" w:firstLine="706"/>
        <w:jc w:val="center"/>
        <w:rPr>
          <w:b/>
          <w:sz w:val="28"/>
          <w:szCs w:val="28"/>
          <w:lang w:val="uk-UA"/>
        </w:rPr>
      </w:pPr>
      <w:r w:rsidRPr="00F05DC4">
        <w:rPr>
          <w:b/>
          <w:sz w:val="28"/>
          <w:szCs w:val="28"/>
          <w:lang w:val="uk-UA"/>
        </w:rPr>
        <w:t xml:space="preserve">ПЕДАГОГІЧНІ УМОВИ </w:t>
      </w:r>
      <w:r w:rsidR="00D06291" w:rsidRPr="00F05DC4">
        <w:rPr>
          <w:b/>
          <w:sz w:val="28"/>
          <w:szCs w:val="28"/>
          <w:lang w:val="uk-UA"/>
        </w:rPr>
        <w:t xml:space="preserve">ФОРМУВАННЯ ПРОФЕСІЙНИХ КОМПЕТЕНТНОСТЕЙ МАЙБУТНІХ </w:t>
      </w:r>
      <w:r w:rsidR="007F0ACA" w:rsidRPr="00F05DC4">
        <w:rPr>
          <w:b/>
          <w:sz w:val="28"/>
          <w:szCs w:val="28"/>
          <w:lang w:val="uk-UA"/>
        </w:rPr>
        <w:t>В</w:t>
      </w:r>
      <w:r w:rsidR="00D06291" w:rsidRPr="00F05DC4">
        <w:rPr>
          <w:b/>
          <w:sz w:val="28"/>
          <w:szCs w:val="28"/>
          <w:lang w:val="uk-UA"/>
        </w:rPr>
        <w:t>ЧИТЕЛІВ</w:t>
      </w:r>
    </w:p>
    <w:p w:rsidR="005B41DA" w:rsidRPr="00F05DC4" w:rsidRDefault="005B41DA" w:rsidP="005B41DA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2"/>
          <w:lang w:val="uk-UA"/>
        </w:rPr>
      </w:pPr>
    </w:p>
    <w:p w:rsidR="00043117" w:rsidRPr="00F05DC4" w:rsidRDefault="005B41DA" w:rsidP="00043117">
      <w:pPr>
        <w:shd w:val="clear" w:color="auto" w:fill="FFFFFF"/>
        <w:tabs>
          <w:tab w:val="left" w:pos="2899"/>
        </w:tabs>
        <w:spacing w:line="360" w:lineRule="auto"/>
        <w:ind w:left="10" w:firstLine="706"/>
        <w:jc w:val="both"/>
        <w:rPr>
          <w:i/>
          <w:sz w:val="28"/>
          <w:szCs w:val="28"/>
          <w:lang w:val="uk-UA"/>
        </w:rPr>
      </w:pPr>
      <w:r w:rsidRPr="00F05DC4">
        <w:rPr>
          <w:b/>
          <w:i/>
          <w:sz w:val="28"/>
          <w:szCs w:val="22"/>
          <w:lang w:val="uk-UA"/>
        </w:rPr>
        <w:t>Анотація.</w:t>
      </w:r>
      <w:r w:rsidR="00043117" w:rsidRPr="00F05DC4">
        <w:rPr>
          <w:b/>
          <w:i/>
          <w:sz w:val="28"/>
          <w:szCs w:val="22"/>
          <w:lang w:val="uk-UA"/>
        </w:rPr>
        <w:t xml:space="preserve"> </w:t>
      </w:r>
      <w:r w:rsidR="00043117" w:rsidRPr="00F05DC4">
        <w:rPr>
          <w:i/>
          <w:sz w:val="28"/>
          <w:szCs w:val="28"/>
          <w:lang w:val="uk-UA"/>
        </w:rPr>
        <w:t>У статті на основі аналізу науково-методичної літератури розкрито педагогічні умови формування професійних компетентностей майбутніх учителів під час навчання у закладі вищої освіти. Р</w:t>
      </w:r>
      <w:r w:rsidR="002C4CEC" w:rsidRPr="00F05DC4">
        <w:rPr>
          <w:i/>
          <w:sz w:val="28"/>
          <w:szCs w:val="28"/>
          <w:lang w:val="uk-UA"/>
        </w:rPr>
        <w:t>озглянуто також</w:t>
      </w:r>
      <w:r w:rsidR="00043117" w:rsidRPr="00F05DC4">
        <w:rPr>
          <w:i/>
          <w:sz w:val="28"/>
          <w:szCs w:val="28"/>
          <w:lang w:val="uk-UA"/>
        </w:rPr>
        <w:t xml:space="preserve"> </w:t>
      </w:r>
      <w:r w:rsidR="00262076" w:rsidRPr="00F05DC4">
        <w:rPr>
          <w:i/>
          <w:sz w:val="28"/>
          <w:szCs w:val="28"/>
          <w:lang w:val="uk-UA"/>
        </w:rPr>
        <w:t>сутні</w:t>
      </w:r>
      <w:r w:rsidR="006C0CB6" w:rsidRPr="00F05DC4">
        <w:rPr>
          <w:i/>
          <w:sz w:val="28"/>
          <w:szCs w:val="28"/>
          <w:lang w:val="uk-UA"/>
        </w:rPr>
        <w:t>с</w:t>
      </w:r>
      <w:r w:rsidR="00262076" w:rsidRPr="00F05DC4">
        <w:rPr>
          <w:i/>
          <w:sz w:val="28"/>
          <w:szCs w:val="28"/>
          <w:lang w:val="uk-UA"/>
        </w:rPr>
        <w:t xml:space="preserve">ть </w:t>
      </w:r>
      <w:r w:rsidR="00043117" w:rsidRPr="00F05DC4">
        <w:rPr>
          <w:i/>
          <w:sz w:val="28"/>
          <w:szCs w:val="28"/>
          <w:lang w:val="uk-UA"/>
        </w:rPr>
        <w:t>поняття «професійні компетентності»</w:t>
      </w:r>
      <w:r w:rsidR="00DD3216" w:rsidRPr="00F05DC4">
        <w:rPr>
          <w:i/>
          <w:sz w:val="28"/>
          <w:szCs w:val="28"/>
          <w:lang w:val="uk-UA"/>
        </w:rPr>
        <w:t>.</w:t>
      </w:r>
    </w:p>
    <w:p w:rsidR="00E71636" w:rsidRPr="00F05DC4" w:rsidRDefault="00043117" w:rsidP="00E71636">
      <w:pPr>
        <w:shd w:val="clear" w:color="auto" w:fill="FFFFFF"/>
        <w:tabs>
          <w:tab w:val="left" w:pos="2899"/>
        </w:tabs>
        <w:spacing w:line="360" w:lineRule="auto"/>
        <w:ind w:left="10" w:firstLine="706"/>
        <w:jc w:val="both"/>
        <w:rPr>
          <w:i/>
          <w:sz w:val="28"/>
          <w:szCs w:val="28"/>
          <w:lang w:val="uk-UA"/>
        </w:rPr>
      </w:pPr>
      <w:r w:rsidRPr="00F05DC4">
        <w:rPr>
          <w:i/>
          <w:sz w:val="28"/>
          <w:szCs w:val="28"/>
          <w:lang w:val="uk-UA"/>
        </w:rPr>
        <w:t>Дослідження показало, що для формування професійних компетентностей майбутніх фахівців доцільно: розвивати мотивацію студентів до майбутньої педагогічної діяльності</w:t>
      </w:r>
      <w:r w:rsidR="002C4CEC" w:rsidRPr="00F05DC4">
        <w:rPr>
          <w:i/>
          <w:sz w:val="28"/>
          <w:szCs w:val="28"/>
          <w:lang w:val="uk-UA"/>
        </w:rPr>
        <w:t>;</w:t>
      </w:r>
      <w:r w:rsidRPr="00F05DC4">
        <w:rPr>
          <w:i/>
          <w:sz w:val="28"/>
          <w:szCs w:val="28"/>
          <w:lang w:val="uk-UA"/>
        </w:rPr>
        <w:t xml:space="preserve"> реалізовувати діяльнісний підхід під час лекцій, семінарів, самостійної роботи тощо</w:t>
      </w:r>
      <w:r w:rsidR="002C4CEC" w:rsidRPr="00F05DC4">
        <w:rPr>
          <w:i/>
          <w:sz w:val="28"/>
          <w:szCs w:val="28"/>
          <w:lang w:val="uk-UA"/>
        </w:rPr>
        <w:t>;</w:t>
      </w:r>
      <w:r w:rsidRPr="00F05DC4">
        <w:rPr>
          <w:i/>
          <w:sz w:val="28"/>
          <w:szCs w:val="28"/>
          <w:lang w:val="uk-UA"/>
        </w:rPr>
        <w:t xml:space="preserve"> удосконалювати </w:t>
      </w:r>
      <w:r w:rsidR="00262076" w:rsidRPr="00F05DC4">
        <w:rPr>
          <w:i/>
          <w:sz w:val="28"/>
          <w:szCs w:val="28"/>
          <w:lang w:val="uk-UA"/>
        </w:rPr>
        <w:t>завдання навчальної та виробничої</w:t>
      </w:r>
      <w:r w:rsidRPr="00F05DC4">
        <w:rPr>
          <w:i/>
          <w:sz w:val="28"/>
          <w:szCs w:val="28"/>
          <w:lang w:val="uk-UA"/>
        </w:rPr>
        <w:t xml:space="preserve"> практики студентів</w:t>
      </w:r>
      <w:r w:rsidR="002C4CEC" w:rsidRPr="00F05DC4">
        <w:rPr>
          <w:i/>
          <w:sz w:val="28"/>
          <w:szCs w:val="28"/>
          <w:lang w:val="uk-UA"/>
        </w:rPr>
        <w:t>;</w:t>
      </w:r>
      <w:r w:rsidRPr="00F05DC4">
        <w:rPr>
          <w:i/>
          <w:sz w:val="28"/>
          <w:szCs w:val="28"/>
          <w:lang w:val="uk-UA"/>
        </w:rPr>
        <w:t xml:space="preserve"> </w:t>
      </w:r>
      <w:r w:rsidR="00971D79" w:rsidRPr="00F05DC4">
        <w:rPr>
          <w:i/>
          <w:sz w:val="28"/>
          <w:szCs w:val="28"/>
          <w:lang w:val="uk-UA"/>
        </w:rPr>
        <w:t xml:space="preserve">залучати </w:t>
      </w:r>
      <w:r w:rsidR="00262076" w:rsidRPr="00F05DC4">
        <w:rPr>
          <w:i/>
          <w:sz w:val="28"/>
          <w:szCs w:val="28"/>
          <w:lang w:val="uk-UA"/>
        </w:rPr>
        <w:t>їх</w:t>
      </w:r>
      <w:r w:rsidR="00971D79" w:rsidRPr="00F05DC4">
        <w:rPr>
          <w:i/>
          <w:sz w:val="28"/>
          <w:szCs w:val="28"/>
          <w:lang w:val="uk-UA"/>
        </w:rPr>
        <w:t xml:space="preserve"> </w:t>
      </w:r>
      <w:r w:rsidRPr="00F05DC4">
        <w:rPr>
          <w:i/>
          <w:sz w:val="28"/>
          <w:szCs w:val="28"/>
          <w:lang w:val="uk-UA"/>
        </w:rPr>
        <w:t>до створення власних творчих продуктів.</w:t>
      </w:r>
      <w:r w:rsidR="00E71636" w:rsidRPr="00F05DC4">
        <w:rPr>
          <w:i/>
          <w:sz w:val="28"/>
          <w:szCs w:val="28"/>
          <w:lang w:val="uk-UA"/>
        </w:rPr>
        <w:t xml:space="preserve"> Реалізацію даних умов можна здійснити завдяки використанню інтерактивних, евристичних, інформаційно-комунікаційних, дистанційних технологій.</w:t>
      </w:r>
    </w:p>
    <w:p w:rsidR="00043117" w:rsidRPr="00F05DC4" w:rsidRDefault="00043117" w:rsidP="00043117">
      <w:pPr>
        <w:shd w:val="clear" w:color="auto" w:fill="FFFFFF"/>
        <w:tabs>
          <w:tab w:val="left" w:pos="2899"/>
        </w:tabs>
        <w:spacing w:line="360" w:lineRule="auto"/>
        <w:ind w:left="10" w:firstLine="706"/>
        <w:jc w:val="both"/>
        <w:rPr>
          <w:i/>
          <w:sz w:val="28"/>
          <w:szCs w:val="28"/>
          <w:lang w:val="uk-UA"/>
        </w:rPr>
      </w:pPr>
      <w:r w:rsidRPr="00F05DC4">
        <w:rPr>
          <w:i/>
          <w:sz w:val="28"/>
          <w:szCs w:val="28"/>
          <w:lang w:val="uk-UA"/>
        </w:rPr>
        <w:t>У статті виокремлено перспективні напрямки подальших педагогічних розвідок, а саме: розробка методики формування професійних компетентностей майбутніх вчителів під час навчання у закладі вищої освіти.</w:t>
      </w:r>
    </w:p>
    <w:p w:rsidR="005B41DA" w:rsidRPr="00F05DC4" w:rsidRDefault="00043117" w:rsidP="00043117">
      <w:pPr>
        <w:spacing w:line="360" w:lineRule="auto"/>
        <w:ind w:firstLine="709"/>
        <w:jc w:val="both"/>
        <w:rPr>
          <w:b/>
          <w:i/>
          <w:sz w:val="28"/>
          <w:szCs w:val="22"/>
          <w:lang w:val="uk-UA"/>
        </w:rPr>
      </w:pPr>
      <w:r w:rsidRPr="00F05DC4">
        <w:rPr>
          <w:rStyle w:val="a5"/>
          <w:b/>
          <w:sz w:val="28"/>
          <w:szCs w:val="28"/>
          <w:lang w:val="uk-UA"/>
        </w:rPr>
        <w:t>Ключові слова:</w:t>
      </w:r>
      <w:r w:rsidRPr="00F05DC4">
        <w:rPr>
          <w:rStyle w:val="a5"/>
          <w:sz w:val="28"/>
          <w:szCs w:val="28"/>
          <w:lang w:val="uk-UA"/>
        </w:rPr>
        <w:t xml:space="preserve"> </w:t>
      </w:r>
      <w:r w:rsidRPr="00F05DC4">
        <w:rPr>
          <w:i/>
          <w:sz w:val="28"/>
          <w:szCs w:val="28"/>
          <w:lang w:val="uk-UA"/>
        </w:rPr>
        <w:t>професійні компетентності, майбутні вчителі, педагогічні умови.</w:t>
      </w:r>
      <w:r w:rsidR="005B41DA" w:rsidRPr="00F05DC4">
        <w:rPr>
          <w:b/>
          <w:i/>
          <w:sz w:val="28"/>
          <w:szCs w:val="22"/>
          <w:lang w:val="uk-UA"/>
        </w:rPr>
        <w:t xml:space="preserve"> </w:t>
      </w:r>
    </w:p>
    <w:p w:rsidR="005B41DA" w:rsidRPr="00F05DC4" w:rsidRDefault="005B41DA" w:rsidP="00EB3F3D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2"/>
          <w:shd w:val="clear" w:color="auto" w:fill="FFFFFF"/>
          <w:lang w:val="uk-UA"/>
        </w:rPr>
      </w:pPr>
      <w:r w:rsidRPr="00F05DC4">
        <w:rPr>
          <w:rFonts w:ascii="Times New Roman" w:hAnsi="Times New Roman"/>
          <w:b/>
          <w:color w:val="000000"/>
          <w:sz w:val="28"/>
          <w:szCs w:val="22"/>
          <w:shd w:val="clear" w:color="auto" w:fill="FFFFFF"/>
          <w:lang w:val="uk-UA"/>
        </w:rPr>
        <w:t>Постановка проблеми.</w:t>
      </w:r>
      <w:r w:rsidR="00EB3F3D" w:rsidRPr="00F05DC4">
        <w:rPr>
          <w:rFonts w:ascii="Times New Roman" w:hAnsi="Times New Roman"/>
          <w:b/>
          <w:color w:val="000000"/>
          <w:sz w:val="28"/>
          <w:szCs w:val="22"/>
          <w:shd w:val="clear" w:color="auto" w:fill="FFFFFF"/>
          <w:lang w:val="uk-UA"/>
        </w:rPr>
        <w:t xml:space="preserve"> </w:t>
      </w:r>
      <w:r w:rsidR="00EB3F3D" w:rsidRPr="00F05DC4">
        <w:rPr>
          <w:rFonts w:ascii="Times New Roman" w:hAnsi="Times New Roman"/>
          <w:sz w:val="28"/>
          <w:szCs w:val="28"/>
          <w:lang w:val="uk-UA"/>
        </w:rPr>
        <w:t>На початку ХХІ століття в освіті, зокрема і в вищій, доволі стрімко здійснюється перехід від знаннєвоцентричного до компетентнісного підходу в навчанні.</w:t>
      </w:r>
      <w:r w:rsidR="00324B7C" w:rsidRPr="00F05DC4">
        <w:rPr>
          <w:rFonts w:ascii="Times New Roman" w:hAnsi="Times New Roman"/>
          <w:sz w:val="28"/>
          <w:szCs w:val="28"/>
          <w:lang w:val="uk-UA"/>
        </w:rPr>
        <w:t xml:space="preserve"> Основним  пріоритетом </w:t>
      </w:r>
      <w:r w:rsidR="002C4CEC" w:rsidRPr="00F05DC4">
        <w:rPr>
          <w:rFonts w:ascii="Times New Roman" w:hAnsi="Times New Roman"/>
          <w:sz w:val="28"/>
          <w:szCs w:val="28"/>
          <w:lang w:val="uk-UA"/>
        </w:rPr>
        <w:t xml:space="preserve">даного підходу </w:t>
      </w:r>
      <w:r w:rsidR="00324B7C" w:rsidRPr="00F05DC4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324B7C" w:rsidRPr="00F05DC4">
        <w:rPr>
          <w:rFonts w:ascii="Times New Roman" w:hAnsi="Times New Roman"/>
          <w:sz w:val="28"/>
          <w:szCs w:val="28"/>
          <w:lang w:val="uk-UA"/>
        </w:rPr>
        <w:lastRenderedPageBreak/>
        <w:t xml:space="preserve">діяльності сучасної </w:t>
      </w:r>
      <w:r w:rsidR="00597D55" w:rsidRPr="00F05DC4">
        <w:rPr>
          <w:rFonts w:ascii="Times New Roman" w:hAnsi="Times New Roman"/>
          <w:sz w:val="28"/>
          <w:szCs w:val="28"/>
          <w:lang w:val="uk-UA"/>
        </w:rPr>
        <w:t xml:space="preserve">педагогічної </w:t>
      </w:r>
      <w:r w:rsidR="00324B7C" w:rsidRPr="00F05DC4">
        <w:rPr>
          <w:rFonts w:ascii="Times New Roman" w:hAnsi="Times New Roman"/>
          <w:sz w:val="28"/>
          <w:szCs w:val="28"/>
          <w:lang w:val="uk-UA"/>
        </w:rPr>
        <w:t>вищої школи</w:t>
      </w:r>
      <w:r w:rsidR="002C4CEC" w:rsidRPr="00F05DC4">
        <w:rPr>
          <w:rFonts w:ascii="Times New Roman" w:hAnsi="Times New Roman"/>
          <w:sz w:val="28"/>
          <w:szCs w:val="28"/>
          <w:lang w:val="uk-UA"/>
        </w:rPr>
        <w:t xml:space="preserve"> є</w:t>
      </w:r>
      <w:r w:rsidR="00324B7C" w:rsidRPr="00F05DC4">
        <w:rPr>
          <w:rFonts w:ascii="Times New Roman" w:hAnsi="Times New Roman"/>
          <w:sz w:val="28"/>
          <w:szCs w:val="28"/>
          <w:lang w:val="uk-UA"/>
        </w:rPr>
        <w:t xml:space="preserve"> формування компетентного спеціаліста</w:t>
      </w:r>
      <w:r w:rsidR="00597D55" w:rsidRPr="00F05DC4">
        <w:rPr>
          <w:rFonts w:ascii="Times New Roman" w:hAnsi="Times New Roman"/>
          <w:sz w:val="28"/>
          <w:szCs w:val="28"/>
          <w:lang w:val="uk-UA"/>
        </w:rPr>
        <w:t> – майбутнього вчителя.</w:t>
      </w:r>
      <w:r w:rsidR="002B1E88"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97D55" w:rsidRPr="00F05DC4" w:rsidRDefault="005B41DA" w:rsidP="00597D5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05DC4">
        <w:rPr>
          <w:rFonts w:ascii="Times New Roman" w:hAnsi="Times New Roman"/>
          <w:b/>
          <w:color w:val="000000"/>
          <w:sz w:val="28"/>
          <w:szCs w:val="22"/>
          <w:shd w:val="clear" w:color="auto" w:fill="FFFFFF"/>
          <w:lang w:val="uk-UA"/>
        </w:rPr>
        <w:t>Аналіз останніх досліджень і публікацій.</w:t>
      </w:r>
      <w:r w:rsidR="00597D55" w:rsidRPr="00F05DC4">
        <w:rPr>
          <w:rFonts w:ascii="Times New Roman" w:hAnsi="Times New Roman"/>
          <w:b/>
          <w:color w:val="000000"/>
          <w:sz w:val="28"/>
          <w:szCs w:val="22"/>
          <w:shd w:val="clear" w:color="auto" w:fill="FFFFFF"/>
          <w:lang w:val="uk-UA"/>
        </w:rPr>
        <w:t xml:space="preserve"> </w:t>
      </w:r>
      <w:r w:rsidR="006C0CB6" w:rsidRPr="00F05DC4">
        <w:rPr>
          <w:rFonts w:ascii="Times New Roman" w:hAnsi="Times New Roman"/>
          <w:sz w:val="28"/>
          <w:szCs w:val="28"/>
          <w:lang w:val="uk-UA"/>
        </w:rPr>
        <w:t xml:space="preserve">Розвитку професійної компетентності майбутніх учителів за різними напрямами підготовки присвячені наукові дослідження </w:t>
      </w:r>
      <w:r w:rsidR="00597D55" w:rsidRPr="00F05DC4">
        <w:rPr>
          <w:rFonts w:ascii="Times New Roman" w:hAnsi="Times New Roman"/>
          <w:sz w:val="28"/>
          <w:szCs w:val="28"/>
          <w:lang w:val="uk-UA"/>
        </w:rPr>
        <w:t>– В. </w:t>
      </w:r>
      <w:proofErr w:type="spellStart"/>
      <w:r w:rsidR="00597D55" w:rsidRPr="00F05DC4">
        <w:rPr>
          <w:rFonts w:ascii="Times New Roman" w:hAnsi="Times New Roman"/>
          <w:sz w:val="28"/>
          <w:szCs w:val="28"/>
          <w:lang w:val="uk-UA"/>
        </w:rPr>
        <w:t>Байденка</w:t>
      </w:r>
      <w:proofErr w:type="spellEnd"/>
      <w:r w:rsidR="00597D55" w:rsidRPr="00F05DC4">
        <w:rPr>
          <w:rFonts w:ascii="Times New Roman" w:hAnsi="Times New Roman"/>
          <w:sz w:val="28"/>
          <w:szCs w:val="28"/>
          <w:lang w:val="uk-UA"/>
        </w:rPr>
        <w:t>, Н. </w:t>
      </w:r>
      <w:proofErr w:type="spellStart"/>
      <w:r w:rsidR="00597D55" w:rsidRPr="00F05DC4">
        <w:rPr>
          <w:rFonts w:ascii="Times New Roman" w:hAnsi="Times New Roman"/>
          <w:sz w:val="28"/>
          <w:szCs w:val="28"/>
          <w:lang w:val="uk-UA"/>
        </w:rPr>
        <w:t>Бібік</w:t>
      </w:r>
      <w:proofErr w:type="spellEnd"/>
      <w:r w:rsidR="00597D55" w:rsidRPr="00F05DC4">
        <w:rPr>
          <w:rFonts w:ascii="Times New Roman" w:hAnsi="Times New Roman"/>
          <w:sz w:val="28"/>
          <w:szCs w:val="28"/>
          <w:lang w:val="uk-UA"/>
        </w:rPr>
        <w:t>, Е. </w:t>
      </w:r>
      <w:proofErr w:type="spellStart"/>
      <w:r w:rsidR="00597D55" w:rsidRPr="00F05DC4">
        <w:rPr>
          <w:rFonts w:ascii="Times New Roman" w:hAnsi="Times New Roman"/>
          <w:sz w:val="28"/>
          <w:szCs w:val="28"/>
          <w:lang w:val="uk-UA"/>
        </w:rPr>
        <w:t>Зеєра</w:t>
      </w:r>
      <w:proofErr w:type="spellEnd"/>
      <w:r w:rsidR="00597D55" w:rsidRPr="00F05DC4">
        <w:rPr>
          <w:rFonts w:ascii="Times New Roman" w:hAnsi="Times New Roman"/>
          <w:sz w:val="28"/>
          <w:szCs w:val="28"/>
          <w:lang w:val="uk-UA"/>
        </w:rPr>
        <w:t>, І. Зимньої, Л. </w:t>
      </w:r>
      <w:proofErr w:type="spellStart"/>
      <w:r w:rsidR="00597D55" w:rsidRPr="00F05DC4">
        <w:rPr>
          <w:rFonts w:ascii="Times New Roman" w:hAnsi="Times New Roman"/>
          <w:sz w:val="28"/>
          <w:szCs w:val="28"/>
          <w:lang w:val="uk-UA"/>
        </w:rPr>
        <w:t>Кондрашової</w:t>
      </w:r>
      <w:proofErr w:type="spellEnd"/>
      <w:r w:rsidR="00597D55" w:rsidRPr="00F05DC4">
        <w:rPr>
          <w:rFonts w:ascii="Times New Roman" w:hAnsi="Times New Roman"/>
          <w:sz w:val="28"/>
          <w:szCs w:val="28"/>
          <w:lang w:val="uk-UA"/>
        </w:rPr>
        <w:t>, О. </w:t>
      </w:r>
      <w:proofErr w:type="spellStart"/>
      <w:r w:rsidR="00597D55" w:rsidRPr="00F05DC4">
        <w:rPr>
          <w:rFonts w:ascii="Times New Roman" w:hAnsi="Times New Roman"/>
          <w:sz w:val="28"/>
          <w:szCs w:val="28"/>
          <w:lang w:val="uk-UA"/>
        </w:rPr>
        <w:t>Локшиної</w:t>
      </w:r>
      <w:proofErr w:type="spellEnd"/>
      <w:r w:rsidR="00597D55" w:rsidRPr="00F05DC4">
        <w:rPr>
          <w:rFonts w:ascii="Times New Roman" w:hAnsi="Times New Roman"/>
          <w:sz w:val="28"/>
          <w:szCs w:val="28"/>
          <w:lang w:val="uk-UA"/>
        </w:rPr>
        <w:t>, О. </w:t>
      </w:r>
      <w:proofErr w:type="spellStart"/>
      <w:r w:rsidR="00597D55" w:rsidRPr="00F05DC4">
        <w:rPr>
          <w:rFonts w:ascii="Times New Roman" w:hAnsi="Times New Roman"/>
          <w:sz w:val="28"/>
          <w:szCs w:val="28"/>
          <w:lang w:val="uk-UA"/>
        </w:rPr>
        <w:t>Пометун</w:t>
      </w:r>
      <w:proofErr w:type="spellEnd"/>
      <w:r w:rsidR="00597D55" w:rsidRPr="00F05DC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C0CB6" w:rsidRPr="00F05DC4">
        <w:rPr>
          <w:rFonts w:ascii="Times New Roman" w:hAnsi="Times New Roman"/>
          <w:sz w:val="28"/>
          <w:szCs w:val="28"/>
          <w:lang w:val="uk-UA"/>
        </w:rPr>
        <w:t xml:space="preserve">І. Прокопенко, С. Ракова </w:t>
      </w:r>
      <w:r w:rsidR="00597D55" w:rsidRPr="00F05DC4">
        <w:rPr>
          <w:rFonts w:ascii="Times New Roman" w:hAnsi="Times New Roman"/>
          <w:sz w:val="28"/>
          <w:szCs w:val="28"/>
          <w:lang w:val="uk-UA"/>
        </w:rPr>
        <w:t xml:space="preserve">О. Савченко, </w:t>
      </w:r>
      <w:r w:rsidR="006C0CB6" w:rsidRPr="00F05DC4">
        <w:rPr>
          <w:rFonts w:ascii="Times New Roman" w:hAnsi="Times New Roman"/>
          <w:sz w:val="28"/>
          <w:szCs w:val="28"/>
          <w:lang w:val="uk-UA"/>
        </w:rPr>
        <w:t>О. </w:t>
      </w:r>
      <w:proofErr w:type="spellStart"/>
      <w:r w:rsidR="006C0CB6" w:rsidRPr="00F05DC4">
        <w:rPr>
          <w:rFonts w:ascii="Times New Roman" w:hAnsi="Times New Roman"/>
          <w:sz w:val="28"/>
          <w:szCs w:val="28"/>
          <w:lang w:val="uk-UA"/>
        </w:rPr>
        <w:t>Cкворцової</w:t>
      </w:r>
      <w:proofErr w:type="spellEnd"/>
      <w:r w:rsidR="006C0CB6" w:rsidRPr="00F05DC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97D55" w:rsidRPr="00F05DC4">
        <w:rPr>
          <w:rFonts w:ascii="Times New Roman" w:hAnsi="Times New Roman"/>
          <w:sz w:val="28"/>
          <w:szCs w:val="28"/>
          <w:lang w:val="uk-UA"/>
        </w:rPr>
        <w:t xml:space="preserve">А. Хуторського та інших. </w:t>
      </w:r>
    </w:p>
    <w:p w:rsidR="002B1E88" w:rsidRPr="00F05DC4" w:rsidRDefault="00597D55" w:rsidP="00597D5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05DC4">
        <w:rPr>
          <w:rFonts w:ascii="Times New Roman" w:hAnsi="Times New Roman"/>
          <w:sz w:val="28"/>
          <w:szCs w:val="28"/>
          <w:lang w:val="uk-UA"/>
        </w:rPr>
        <w:t>Разом з тим</w:t>
      </w:r>
      <w:r w:rsidR="006C0CB6" w:rsidRPr="00F05DC4">
        <w:rPr>
          <w:rFonts w:ascii="Times New Roman" w:hAnsi="Times New Roman"/>
          <w:sz w:val="28"/>
          <w:szCs w:val="28"/>
          <w:lang w:val="uk-UA"/>
        </w:rPr>
        <w:t>,</w:t>
      </w:r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1E88" w:rsidRPr="00F05DC4">
        <w:rPr>
          <w:rFonts w:ascii="Times New Roman" w:hAnsi="Times New Roman"/>
          <w:sz w:val="28"/>
          <w:szCs w:val="28"/>
          <w:lang w:val="uk-UA"/>
        </w:rPr>
        <w:t xml:space="preserve">недостатньо </w:t>
      </w:r>
      <w:r w:rsidR="001E4037" w:rsidRPr="00F05DC4">
        <w:rPr>
          <w:rFonts w:ascii="Times New Roman" w:hAnsi="Times New Roman"/>
          <w:sz w:val="28"/>
          <w:szCs w:val="28"/>
          <w:lang w:val="uk-UA"/>
        </w:rPr>
        <w:t>висвітлені</w:t>
      </w:r>
      <w:r w:rsidR="002B1E88" w:rsidRPr="00F05DC4">
        <w:rPr>
          <w:rFonts w:ascii="Times New Roman" w:hAnsi="Times New Roman"/>
          <w:sz w:val="28"/>
          <w:szCs w:val="28"/>
          <w:lang w:val="uk-UA"/>
        </w:rPr>
        <w:t xml:space="preserve"> умов</w:t>
      </w:r>
      <w:r w:rsidR="006C0CB6" w:rsidRPr="00F05DC4">
        <w:rPr>
          <w:rFonts w:ascii="Times New Roman" w:hAnsi="Times New Roman"/>
          <w:sz w:val="28"/>
          <w:szCs w:val="28"/>
          <w:lang w:val="uk-UA"/>
        </w:rPr>
        <w:t>и</w:t>
      </w:r>
      <w:r w:rsidR="002B1E88" w:rsidRPr="00F05DC4">
        <w:rPr>
          <w:rFonts w:ascii="Times New Roman" w:hAnsi="Times New Roman"/>
          <w:sz w:val="28"/>
          <w:szCs w:val="28"/>
          <w:lang w:val="uk-UA"/>
        </w:rPr>
        <w:t xml:space="preserve"> формування професійної компетентності </w:t>
      </w:r>
      <w:r w:rsidR="001E4037" w:rsidRPr="00F05DC4">
        <w:rPr>
          <w:rFonts w:ascii="Times New Roman" w:hAnsi="Times New Roman"/>
          <w:sz w:val="28"/>
          <w:szCs w:val="28"/>
          <w:lang w:val="uk-UA"/>
        </w:rPr>
        <w:t xml:space="preserve">майбутнього </w:t>
      </w:r>
      <w:r w:rsidR="002B1E88" w:rsidRPr="00F05DC4">
        <w:rPr>
          <w:rFonts w:ascii="Times New Roman" w:hAnsi="Times New Roman"/>
          <w:sz w:val="28"/>
          <w:szCs w:val="28"/>
          <w:lang w:val="uk-UA"/>
        </w:rPr>
        <w:t>вчителя</w:t>
      </w:r>
      <w:r w:rsidR="002C4CEC" w:rsidRPr="00F05DC4">
        <w:rPr>
          <w:rFonts w:ascii="Times New Roman" w:hAnsi="Times New Roman"/>
          <w:sz w:val="28"/>
          <w:szCs w:val="28"/>
          <w:lang w:val="uk-UA"/>
        </w:rPr>
        <w:t xml:space="preserve"> під час навчання у закладі вищої освіти.</w:t>
      </w:r>
    </w:p>
    <w:p w:rsidR="005B41DA" w:rsidRPr="00F05DC4" w:rsidRDefault="005B41DA" w:rsidP="00597D55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2"/>
          <w:shd w:val="clear" w:color="auto" w:fill="FFFFFF"/>
          <w:lang w:val="uk-UA"/>
        </w:rPr>
      </w:pPr>
      <w:r w:rsidRPr="00F05DC4">
        <w:rPr>
          <w:rFonts w:ascii="Times New Roman" w:hAnsi="Times New Roman"/>
          <w:b/>
          <w:color w:val="000000"/>
          <w:sz w:val="28"/>
          <w:szCs w:val="22"/>
          <w:shd w:val="clear" w:color="auto" w:fill="FFFFFF"/>
          <w:lang w:val="uk-UA"/>
        </w:rPr>
        <w:t>Мета статті</w:t>
      </w:r>
      <w:r w:rsidR="001E4037" w:rsidRPr="00F05DC4">
        <w:rPr>
          <w:rFonts w:ascii="Times New Roman" w:hAnsi="Times New Roman"/>
          <w:b/>
          <w:color w:val="000000"/>
          <w:sz w:val="28"/>
          <w:szCs w:val="22"/>
          <w:shd w:val="clear" w:color="auto" w:fill="FFFFFF"/>
          <w:lang w:val="uk-UA"/>
        </w:rPr>
        <w:t xml:space="preserve"> – </w:t>
      </w:r>
      <w:r w:rsidR="001E4037" w:rsidRPr="00F05DC4">
        <w:rPr>
          <w:rFonts w:ascii="Times New Roman" w:hAnsi="Times New Roman"/>
          <w:color w:val="000000"/>
          <w:sz w:val="28"/>
          <w:szCs w:val="22"/>
          <w:shd w:val="clear" w:color="auto" w:fill="FFFFFF"/>
          <w:lang w:val="uk-UA"/>
        </w:rPr>
        <w:t>виокремлення педагогічних умов, забезпечення яких сприятиме формуванню професійних компетентностей майбутніх вчителів.</w:t>
      </w:r>
      <w:r w:rsidR="00597D55" w:rsidRPr="00F05DC4">
        <w:rPr>
          <w:rFonts w:ascii="Times New Roman" w:hAnsi="Times New Roman"/>
          <w:sz w:val="28"/>
          <w:szCs w:val="28"/>
          <w:highlight w:val="yellow"/>
          <w:lang w:val="uk-UA"/>
        </w:rPr>
        <w:t xml:space="preserve"> </w:t>
      </w:r>
    </w:p>
    <w:p w:rsidR="002B1E88" w:rsidRPr="00F05DC4" w:rsidRDefault="005B41DA" w:rsidP="00C60A5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05DC4">
        <w:rPr>
          <w:rFonts w:ascii="Times New Roman" w:hAnsi="Times New Roman"/>
          <w:b/>
          <w:color w:val="000000"/>
          <w:sz w:val="28"/>
          <w:szCs w:val="22"/>
          <w:shd w:val="clear" w:color="auto" w:fill="FFFFFF"/>
          <w:lang w:val="uk-UA"/>
        </w:rPr>
        <w:t>Виклад основного матеріалу.</w:t>
      </w:r>
      <w:r w:rsidR="00C60A5B" w:rsidRPr="00F05DC4">
        <w:rPr>
          <w:rFonts w:ascii="Times New Roman" w:hAnsi="Times New Roman"/>
          <w:b/>
          <w:color w:val="000000"/>
          <w:sz w:val="28"/>
          <w:szCs w:val="22"/>
          <w:shd w:val="clear" w:color="auto" w:fill="FFFFFF"/>
          <w:lang w:val="uk-UA"/>
        </w:rPr>
        <w:t xml:space="preserve"> </w:t>
      </w:r>
      <w:r w:rsidR="002C4CEC" w:rsidRPr="00F05DC4">
        <w:rPr>
          <w:rFonts w:ascii="Times New Roman" w:hAnsi="Times New Roman"/>
          <w:b/>
          <w:color w:val="000000"/>
          <w:sz w:val="28"/>
          <w:szCs w:val="22"/>
          <w:shd w:val="clear" w:color="auto" w:fill="FFFFFF"/>
          <w:lang w:val="uk-UA"/>
        </w:rPr>
        <w:t xml:space="preserve"> </w:t>
      </w:r>
      <w:r w:rsidR="00BB3675" w:rsidRPr="00F05DC4">
        <w:rPr>
          <w:rFonts w:ascii="Times New Roman" w:hAnsi="Times New Roman"/>
          <w:color w:val="000000"/>
          <w:sz w:val="28"/>
          <w:szCs w:val="22"/>
          <w:shd w:val="clear" w:color="auto" w:fill="FFFFFF"/>
          <w:lang w:val="uk-UA"/>
        </w:rPr>
        <w:t>П</w:t>
      </w:r>
      <w:r w:rsidR="002B1E88" w:rsidRPr="00F05DC4">
        <w:rPr>
          <w:rFonts w:ascii="Times New Roman" w:hAnsi="Times New Roman"/>
          <w:sz w:val="28"/>
          <w:szCs w:val="28"/>
          <w:lang w:val="uk-UA"/>
        </w:rPr>
        <w:t>роблема підвищення рівня професійн</w:t>
      </w:r>
      <w:r w:rsidR="00BB3675" w:rsidRPr="00F05DC4">
        <w:rPr>
          <w:rFonts w:ascii="Times New Roman" w:hAnsi="Times New Roman"/>
          <w:sz w:val="28"/>
          <w:szCs w:val="28"/>
          <w:lang w:val="uk-UA"/>
        </w:rPr>
        <w:t>их</w:t>
      </w:r>
      <w:r w:rsidR="002B1E88" w:rsidRPr="00F05DC4">
        <w:rPr>
          <w:rFonts w:ascii="Times New Roman" w:hAnsi="Times New Roman"/>
          <w:sz w:val="28"/>
          <w:szCs w:val="28"/>
          <w:lang w:val="uk-UA"/>
        </w:rPr>
        <w:t xml:space="preserve"> компетентност</w:t>
      </w:r>
      <w:r w:rsidR="00BB3675" w:rsidRPr="00F05DC4">
        <w:rPr>
          <w:rFonts w:ascii="Times New Roman" w:hAnsi="Times New Roman"/>
          <w:sz w:val="28"/>
          <w:szCs w:val="28"/>
          <w:lang w:val="uk-UA"/>
        </w:rPr>
        <w:t>ей</w:t>
      </w:r>
      <w:r w:rsidR="002B1E88" w:rsidRPr="00F05DC4">
        <w:rPr>
          <w:rFonts w:ascii="Times New Roman" w:hAnsi="Times New Roman"/>
          <w:sz w:val="28"/>
          <w:szCs w:val="28"/>
          <w:lang w:val="uk-UA"/>
        </w:rPr>
        <w:t xml:space="preserve"> майбутнього вчителя, здатного моделювати навчально-виховний процес, </w:t>
      </w:r>
      <w:r w:rsidR="00BB3675" w:rsidRPr="00F05DC4">
        <w:rPr>
          <w:rFonts w:ascii="Times New Roman" w:hAnsi="Times New Roman"/>
          <w:sz w:val="28"/>
          <w:szCs w:val="28"/>
          <w:lang w:val="uk-UA"/>
        </w:rPr>
        <w:t>створювати власні творчі продукти</w:t>
      </w:r>
      <w:r w:rsidR="002B1E88" w:rsidRPr="00F05DC4">
        <w:rPr>
          <w:rFonts w:ascii="Times New Roman" w:hAnsi="Times New Roman"/>
          <w:sz w:val="28"/>
          <w:szCs w:val="28"/>
          <w:lang w:val="uk-UA"/>
        </w:rPr>
        <w:t xml:space="preserve">, впроваджувати нові </w:t>
      </w:r>
      <w:r w:rsidR="00BB3675" w:rsidRPr="00F05DC4">
        <w:rPr>
          <w:rFonts w:ascii="Times New Roman" w:hAnsi="Times New Roman"/>
          <w:sz w:val="28"/>
          <w:szCs w:val="28"/>
          <w:lang w:val="uk-UA"/>
        </w:rPr>
        <w:t>форми та методи</w:t>
      </w:r>
      <w:r w:rsidR="002B1E88"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3675" w:rsidRPr="00F05DC4">
        <w:rPr>
          <w:rFonts w:ascii="Times New Roman" w:hAnsi="Times New Roman"/>
          <w:sz w:val="28"/>
          <w:szCs w:val="28"/>
          <w:lang w:val="uk-UA"/>
        </w:rPr>
        <w:t xml:space="preserve">під час професійної діяльності </w:t>
      </w:r>
      <w:r w:rsidR="002B1E88" w:rsidRPr="00F05DC4">
        <w:rPr>
          <w:rFonts w:ascii="Times New Roman" w:hAnsi="Times New Roman"/>
          <w:sz w:val="28"/>
          <w:szCs w:val="28"/>
          <w:lang w:val="uk-UA"/>
        </w:rPr>
        <w:t xml:space="preserve">потребує </w:t>
      </w:r>
      <w:r w:rsidR="00BB3675" w:rsidRPr="00F05DC4">
        <w:rPr>
          <w:rFonts w:ascii="Times New Roman" w:hAnsi="Times New Roman"/>
          <w:sz w:val="28"/>
          <w:szCs w:val="28"/>
          <w:lang w:val="uk-UA"/>
        </w:rPr>
        <w:t xml:space="preserve">ґрунтовного аналізу та розв’язання. </w:t>
      </w:r>
    </w:p>
    <w:p w:rsidR="00BB3675" w:rsidRPr="00F05DC4" w:rsidRDefault="00BB3675" w:rsidP="00C60A5B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2"/>
          <w:shd w:val="clear" w:color="auto" w:fill="FFFFFF"/>
          <w:lang w:val="uk-UA"/>
        </w:rPr>
      </w:pPr>
      <w:r w:rsidRPr="00F05DC4">
        <w:rPr>
          <w:rFonts w:ascii="Times New Roman" w:hAnsi="Times New Roman"/>
          <w:sz w:val="28"/>
          <w:szCs w:val="28"/>
          <w:lang w:val="uk-UA"/>
        </w:rPr>
        <w:t>Розглянемо спочатку як визначають поняття «професійн</w:t>
      </w:r>
      <w:r w:rsidR="002C4CEC" w:rsidRPr="00F05DC4">
        <w:rPr>
          <w:rFonts w:ascii="Times New Roman" w:hAnsi="Times New Roman"/>
          <w:sz w:val="28"/>
          <w:szCs w:val="28"/>
          <w:lang w:val="uk-UA"/>
        </w:rPr>
        <w:t>а</w:t>
      </w:r>
      <w:r w:rsidRPr="00F05DC4">
        <w:rPr>
          <w:rFonts w:ascii="Times New Roman" w:hAnsi="Times New Roman"/>
          <w:sz w:val="28"/>
          <w:szCs w:val="28"/>
          <w:lang w:val="uk-UA"/>
        </w:rPr>
        <w:t xml:space="preserve"> компетентн</w:t>
      </w:r>
      <w:r w:rsidR="002C4CEC" w:rsidRPr="00F05DC4">
        <w:rPr>
          <w:rFonts w:ascii="Times New Roman" w:hAnsi="Times New Roman"/>
          <w:sz w:val="28"/>
          <w:szCs w:val="28"/>
          <w:lang w:val="uk-UA"/>
        </w:rPr>
        <w:t>ість</w:t>
      </w:r>
      <w:r w:rsidRPr="00F05DC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2C4CEC" w:rsidRPr="00F05DC4">
        <w:rPr>
          <w:rFonts w:ascii="Times New Roman" w:hAnsi="Times New Roman"/>
          <w:sz w:val="28"/>
          <w:szCs w:val="28"/>
          <w:lang w:val="uk-UA"/>
        </w:rPr>
        <w:t xml:space="preserve">різні </w:t>
      </w:r>
      <w:r w:rsidRPr="00F05DC4">
        <w:rPr>
          <w:rFonts w:ascii="Times New Roman" w:hAnsi="Times New Roman"/>
          <w:sz w:val="28"/>
          <w:szCs w:val="28"/>
          <w:lang w:val="uk-UA"/>
        </w:rPr>
        <w:t>науковці у своїх дослідженнях.</w:t>
      </w:r>
    </w:p>
    <w:p w:rsidR="00C60A5B" w:rsidRPr="00F05DC4" w:rsidRDefault="00B84C54" w:rsidP="00C60A5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05DC4">
        <w:rPr>
          <w:rFonts w:ascii="Times New Roman" w:hAnsi="Times New Roman"/>
          <w:sz w:val="28"/>
          <w:szCs w:val="28"/>
          <w:lang w:val="uk-UA"/>
        </w:rPr>
        <w:t>У лекціях з педагогіки вищої школи</w:t>
      </w:r>
      <w:r w:rsidR="00C60A5B" w:rsidRPr="00F05DC4">
        <w:rPr>
          <w:rFonts w:ascii="Times New Roman" w:hAnsi="Times New Roman"/>
          <w:sz w:val="28"/>
          <w:szCs w:val="28"/>
          <w:lang w:val="uk-UA"/>
        </w:rPr>
        <w:t xml:space="preserve"> розглядає</w:t>
      </w:r>
      <w:r w:rsidRPr="00F05DC4">
        <w:rPr>
          <w:rFonts w:ascii="Times New Roman" w:hAnsi="Times New Roman"/>
          <w:sz w:val="28"/>
          <w:szCs w:val="28"/>
          <w:lang w:val="uk-UA"/>
        </w:rPr>
        <w:t>ться</w:t>
      </w:r>
      <w:r w:rsidR="00C60A5B" w:rsidRPr="00F05DC4">
        <w:rPr>
          <w:rFonts w:ascii="Times New Roman" w:hAnsi="Times New Roman"/>
          <w:sz w:val="28"/>
          <w:szCs w:val="28"/>
          <w:lang w:val="uk-UA"/>
        </w:rPr>
        <w:t xml:space="preserve"> «комплекс </w:t>
      </w:r>
      <w:proofErr w:type="spellStart"/>
      <w:r w:rsidR="00C60A5B" w:rsidRPr="00F05DC4">
        <w:rPr>
          <w:rFonts w:ascii="Times New Roman" w:hAnsi="Times New Roman"/>
          <w:sz w:val="28"/>
          <w:szCs w:val="28"/>
          <w:lang w:val="uk-UA"/>
        </w:rPr>
        <w:t>компетенцій</w:t>
      </w:r>
      <w:proofErr w:type="spellEnd"/>
      <w:r w:rsidR="00C60A5B" w:rsidRPr="00F05DC4">
        <w:rPr>
          <w:rFonts w:ascii="Times New Roman" w:hAnsi="Times New Roman"/>
          <w:sz w:val="28"/>
          <w:szCs w:val="28"/>
          <w:lang w:val="uk-UA"/>
        </w:rPr>
        <w:t xml:space="preserve"> фахівця», до складу яких включені інструментальні, міжособистісні, системні та спеціальні компетен</w:t>
      </w:r>
      <w:r w:rsidR="00F27D8D" w:rsidRPr="00F05DC4">
        <w:rPr>
          <w:rFonts w:ascii="Times New Roman" w:hAnsi="Times New Roman"/>
          <w:sz w:val="28"/>
          <w:szCs w:val="28"/>
          <w:lang w:val="uk-UA"/>
        </w:rPr>
        <w:t>ції першого та другого рівнів [</w:t>
      </w:r>
      <w:r w:rsidR="006B4EE5" w:rsidRPr="00F05DC4">
        <w:rPr>
          <w:rFonts w:ascii="Times New Roman" w:hAnsi="Times New Roman"/>
          <w:sz w:val="28"/>
          <w:szCs w:val="28"/>
          <w:lang w:val="uk-UA"/>
        </w:rPr>
        <w:fldChar w:fldCharType="begin"/>
      </w:r>
      <w:r w:rsidR="00F27D8D" w:rsidRPr="00F05DC4">
        <w:rPr>
          <w:rFonts w:ascii="Times New Roman" w:hAnsi="Times New Roman"/>
          <w:sz w:val="28"/>
          <w:szCs w:val="28"/>
          <w:lang w:val="uk-UA"/>
        </w:rPr>
        <w:instrText xml:space="preserve"> REF _Ref3048571 \r \h </w:instrText>
      </w:r>
      <w:r w:rsidR="006B4EE5" w:rsidRPr="00F05DC4">
        <w:rPr>
          <w:rFonts w:ascii="Times New Roman" w:hAnsi="Times New Roman"/>
          <w:sz w:val="28"/>
          <w:szCs w:val="28"/>
          <w:lang w:val="uk-UA"/>
        </w:rPr>
      </w:r>
      <w:r w:rsidR="006B4EE5" w:rsidRPr="00F05DC4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="00215110" w:rsidRPr="00F05DC4">
        <w:rPr>
          <w:rFonts w:ascii="Times New Roman" w:hAnsi="Times New Roman"/>
          <w:sz w:val="28"/>
          <w:szCs w:val="28"/>
          <w:lang w:val="uk-UA"/>
        </w:rPr>
        <w:t>5</w:t>
      </w:r>
      <w:r w:rsidR="006B4EE5" w:rsidRPr="00F05DC4">
        <w:rPr>
          <w:rFonts w:ascii="Times New Roman" w:hAnsi="Times New Roman"/>
          <w:sz w:val="28"/>
          <w:szCs w:val="28"/>
          <w:lang w:val="uk-UA"/>
        </w:rPr>
        <w:fldChar w:fldCharType="end"/>
      </w:r>
      <w:r w:rsidR="00C60A5B" w:rsidRPr="00F05DC4">
        <w:rPr>
          <w:rFonts w:ascii="Times New Roman" w:hAnsi="Times New Roman"/>
          <w:sz w:val="28"/>
          <w:szCs w:val="28"/>
          <w:lang w:val="uk-UA"/>
        </w:rPr>
        <w:t xml:space="preserve">, с. 487-488]. </w:t>
      </w:r>
    </w:p>
    <w:p w:rsidR="006E286D" w:rsidRPr="00F05DC4" w:rsidRDefault="006C0CB6" w:rsidP="006E286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05DC4">
        <w:rPr>
          <w:rFonts w:ascii="Times New Roman" w:hAnsi="Times New Roman"/>
          <w:sz w:val="28"/>
          <w:szCs w:val="28"/>
          <w:lang w:val="uk-UA"/>
        </w:rPr>
        <w:t>О</w:t>
      </w:r>
      <w:r w:rsidR="006E286D" w:rsidRPr="00F05DC4">
        <w:rPr>
          <w:rFonts w:ascii="Times New Roman" w:hAnsi="Times New Roman"/>
          <w:sz w:val="28"/>
          <w:szCs w:val="28"/>
          <w:lang w:val="uk-UA"/>
        </w:rPr>
        <w:t>. </w:t>
      </w:r>
      <w:proofErr w:type="spellStart"/>
      <w:r w:rsidR="006E286D" w:rsidRPr="00F05DC4">
        <w:rPr>
          <w:rFonts w:ascii="Times New Roman" w:hAnsi="Times New Roman"/>
          <w:sz w:val="28"/>
          <w:szCs w:val="28"/>
          <w:lang w:val="uk-UA"/>
        </w:rPr>
        <w:t>Біляковська</w:t>
      </w:r>
      <w:proofErr w:type="spellEnd"/>
      <w:r w:rsidR="006E286D"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5DC4">
        <w:rPr>
          <w:rFonts w:ascii="Times New Roman" w:hAnsi="Times New Roman"/>
          <w:sz w:val="28"/>
          <w:szCs w:val="28"/>
          <w:lang w:val="uk-UA"/>
        </w:rPr>
        <w:t xml:space="preserve">у своєму дослідженні </w:t>
      </w:r>
      <w:r w:rsidR="006E286D" w:rsidRPr="00F05DC4">
        <w:rPr>
          <w:rFonts w:ascii="Times New Roman" w:hAnsi="Times New Roman"/>
          <w:sz w:val="28"/>
          <w:szCs w:val="28"/>
          <w:lang w:val="uk-UA"/>
        </w:rPr>
        <w:t xml:space="preserve">до складових компонентів професійної компетентності вчителя включає: когнітивно-технологічну (спеціальна компетентність із фахового предмета), методичну, комунікативно-ситуативну, соціальну, психолого-педагогічну, </w:t>
      </w:r>
      <w:proofErr w:type="spellStart"/>
      <w:r w:rsidR="006E286D" w:rsidRPr="00F05DC4">
        <w:rPr>
          <w:rFonts w:ascii="Times New Roman" w:hAnsi="Times New Roman"/>
          <w:sz w:val="28"/>
          <w:szCs w:val="28"/>
          <w:lang w:val="uk-UA"/>
        </w:rPr>
        <w:t>прогнозувально-рефлексивну</w:t>
      </w:r>
      <w:proofErr w:type="spellEnd"/>
      <w:r w:rsidR="006E286D" w:rsidRPr="00F05DC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E286D" w:rsidRPr="00F05DC4">
        <w:rPr>
          <w:rFonts w:ascii="Times New Roman" w:hAnsi="Times New Roman"/>
          <w:sz w:val="28"/>
          <w:szCs w:val="28"/>
          <w:lang w:val="uk-UA"/>
        </w:rPr>
        <w:t>аутопсихологічну</w:t>
      </w:r>
      <w:proofErr w:type="spellEnd"/>
      <w:r w:rsidR="006E286D" w:rsidRPr="00F05DC4">
        <w:rPr>
          <w:rFonts w:ascii="Times New Roman" w:hAnsi="Times New Roman"/>
          <w:sz w:val="28"/>
          <w:szCs w:val="28"/>
          <w:lang w:val="uk-UA"/>
        </w:rPr>
        <w:t xml:space="preserve">, інформаційно-технологічну, управлінську, кооперативну, полікультурну, </w:t>
      </w:r>
      <w:proofErr w:type="spellStart"/>
      <w:r w:rsidR="006E286D" w:rsidRPr="00F05DC4">
        <w:rPr>
          <w:rFonts w:ascii="Times New Roman" w:hAnsi="Times New Roman"/>
          <w:sz w:val="28"/>
          <w:szCs w:val="28"/>
          <w:lang w:val="uk-UA"/>
        </w:rPr>
        <w:t>валеологічну</w:t>
      </w:r>
      <w:proofErr w:type="spellEnd"/>
      <w:r w:rsidR="006E286D" w:rsidRPr="00F05DC4">
        <w:rPr>
          <w:rFonts w:ascii="Times New Roman" w:hAnsi="Times New Roman"/>
          <w:sz w:val="28"/>
          <w:szCs w:val="28"/>
          <w:lang w:val="uk-UA"/>
        </w:rPr>
        <w:t>, загальнокультурну [</w:t>
      </w:r>
      <w:r w:rsidR="006E286D" w:rsidRPr="00F05DC4">
        <w:rPr>
          <w:rFonts w:ascii="Times New Roman" w:hAnsi="Times New Roman"/>
          <w:sz w:val="28"/>
          <w:szCs w:val="28"/>
          <w:lang w:val="uk-UA"/>
        </w:rPr>
        <w:fldChar w:fldCharType="begin"/>
      </w:r>
      <w:r w:rsidR="006E286D" w:rsidRPr="00F05DC4">
        <w:rPr>
          <w:rFonts w:ascii="Times New Roman" w:hAnsi="Times New Roman"/>
          <w:sz w:val="28"/>
          <w:szCs w:val="28"/>
          <w:lang w:val="uk-UA"/>
        </w:rPr>
        <w:instrText xml:space="preserve"> REF _Ref3607028 \r \h </w:instrText>
      </w:r>
      <w:r w:rsidR="006E286D" w:rsidRPr="00F05DC4">
        <w:rPr>
          <w:rFonts w:ascii="Times New Roman" w:hAnsi="Times New Roman"/>
          <w:sz w:val="28"/>
          <w:szCs w:val="28"/>
          <w:lang w:val="uk-UA"/>
        </w:rPr>
      </w:r>
      <w:r w:rsidR="006E286D" w:rsidRPr="00F05DC4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="00215110" w:rsidRPr="00F05DC4">
        <w:rPr>
          <w:rFonts w:ascii="Times New Roman" w:hAnsi="Times New Roman"/>
          <w:sz w:val="28"/>
          <w:szCs w:val="28"/>
          <w:lang w:val="uk-UA"/>
        </w:rPr>
        <w:t>1</w:t>
      </w:r>
      <w:r w:rsidR="006E286D" w:rsidRPr="00F05DC4">
        <w:rPr>
          <w:rFonts w:ascii="Times New Roman" w:hAnsi="Times New Roman"/>
          <w:sz w:val="28"/>
          <w:szCs w:val="28"/>
          <w:lang w:val="uk-UA"/>
        </w:rPr>
        <w:fldChar w:fldCharType="end"/>
      </w:r>
      <w:r w:rsidR="006E286D" w:rsidRPr="00F05DC4">
        <w:rPr>
          <w:rFonts w:ascii="Times New Roman" w:hAnsi="Times New Roman"/>
          <w:sz w:val="28"/>
          <w:szCs w:val="28"/>
          <w:lang w:val="uk-UA"/>
        </w:rPr>
        <w:t xml:space="preserve">, с. 231-232]. </w:t>
      </w:r>
    </w:p>
    <w:p w:rsidR="006C0CB6" w:rsidRPr="00F05DC4" w:rsidRDefault="00F27D8D" w:rsidP="00F27D8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05DC4">
        <w:rPr>
          <w:rFonts w:ascii="Times New Roman" w:hAnsi="Times New Roman"/>
          <w:sz w:val="28"/>
          <w:szCs w:val="28"/>
          <w:lang w:val="uk-UA"/>
        </w:rPr>
        <w:t xml:space="preserve">О. Дорошенко вважає, </w:t>
      </w:r>
      <w:r w:rsidR="008B0C4B" w:rsidRPr="00F05DC4">
        <w:rPr>
          <w:rFonts w:ascii="Times New Roman" w:hAnsi="Times New Roman"/>
          <w:sz w:val="28"/>
          <w:szCs w:val="28"/>
          <w:lang w:val="uk-UA"/>
        </w:rPr>
        <w:t>що р</w:t>
      </w:r>
      <w:r w:rsidR="006C0CB6" w:rsidRPr="00F05DC4">
        <w:rPr>
          <w:rFonts w:ascii="Times New Roman" w:hAnsi="Times New Roman"/>
          <w:sz w:val="28"/>
          <w:szCs w:val="28"/>
          <w:lang w:val="uk-UA"/>
        </w:rPr>
        <w:t xml:space="preserve">езультатом педагогічної освіти </w:t>
      </w:r>
      <w:r w:rsidR="008B0C4B" w:rsidRPr="00F05DC4">
        <w:rPr>
          <w:rFonts w:ascii="Times New Roman" w:hAnsi="Times New Roman"/>
          <w:sz w:val="28"/>
          <w:szCs w:val="28"/>
          <w:lang w:val="uk-UA"/>
        </w:rPr>
        <w:t>з позиції</w:t>
      </w:r>
      <w:r w:rsidR="006C0CB6" w:rsidRPr="00F05DC4">
        <w:rPr>
          <w:rFonts w:ascii="Times New Roman" w:hAnsi="Times New Roman"/>
          <w:sz w:val="28"/>
          <w:szCs w:val="28"/>
          <w:lang w:val="uk-UA"/>
        </w:rPr>
        <w:t xml:space="preserve"> компетентнісного підходу є про</w:t>
      </w:r>
      <w:r w:rsidR="008B0C4B" w:rsidRPr="00F05DC4">
        <w:rPr>
          <w:rFonts w:ascii="Times New Roman" w:hAnsi="Times New Roman"/>
          <w:sz w:val="28"/>
          <w:szCs w:val="28"/>
          <w:lang w:val="uk-UA"/>
        </w:rPr>
        <w:t xml:space="preserve">фесійна компетентність вчителя – особистісна </w:t>
      </w:r>
      <w:r w:rsidR="008B0C4B" w:rsidRPr="00F05DC4">
        <w:rPr>
          <w:rFonts w:ascii="Times New Roman" w:hAnsi="Times New Roman"/>
          <w:sz w:val="28"/>
          <w:szCs w:val="28"/>
          <w:lang w:val="uk-UA"/>
        </w:rPr>
        <w:lastRenderedPageBreak/>
        <w:t>характеристика, що включає сформованість мотиваційно-ціннісного, змістовного, діяльнісного, комунікативного й рефлексивного компонентів педагогічної діяльності і яка оцінюється ефективністю їх прояву в професійній діяльності [</w:t>
      </w:r>
      <w:r w:rsidR="008B0C4B" w:rsidRPr="00F05DC4">
        <w:rPr>
          <w:rFonts w:ascii="Times New Roman" w:hAnsi="Times New Roman"/>
          <w:sz w:val="28"/>
          <w:szCs w:val="28"/>
          <w:lang w:val="uk-UA"/>
        </w:rPr>
        <w:fldChar w:fldCharType="begin"/>
      </w:r>
      <w:r w:rsidR="008B0C4B" w:rsidRPr="00F05DC4">
        <w:rPr>
          <w:rFonts w:ascii="Times New Roman" w:hAnsi="Times New Roman"/>
          <w:sz w:val="28"/>
          <w:szCs w:val="28"/>
          <w:lang w:val="uk-UA"/>
        </w:rPr>
        <w:instrText xml:space="preserve"> REF _Ref3048664 \r \h </w:instrText>
      </w:r>
      <w:r w:rsidR="008B0C4B" w:rsidRPr="00F05DC4">
        <w:rPr>
          <w:rFonts w:ascii="Times New Roman" w:hAnsi="Times New Roman"/>
          <w:sz w:val="28"/>
          <w:szCs w:val="28"/>
          <w:lang w:val="uk-UA"/>
        </w:rPr>
      </w:r>
      <w:r w:rsidR="008B0C4B" w:rsidRPr="00F05DC4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="008B0C4B" w:rsidRPr="00F05DC4">
        <w:rPr>
          <w:rFonts w:ascii="Times New Roman" w:hAnsi="Times New Roman"/>
          <w:sz w:val="28"/>
          <w:szCs w:val="28"/>
          <w:lang w:val="uk-UA"/>
        </w:rPr>
        <w:t>2</w:t>
      </w:r>
      <w:r w:rsidR="008B0C4B" w:rsidRPr="00F05DC4">
        <w:rPr>
          <w:rFonts w:ascii="Times New Roman" w:hAnsi="Times New Roman"/>
          <w:sz w:val="28"/>
          <w:szCs w:val="28"/>
          <w:lang w:val="uk-UA"/>
        </w:rPr>
        <w:fldChar w:fldCharType="end"/>
      </w:r>
      <w:r w:rsidR="008B0C4B" w:rsidRPr="00F05DC4">
        <w:rPr>
          <w:rFonts w:ascii="Times New Roman" w:hAnsi="Times New Roman"/>
          <w:sz w:val="28"/>
          <w:szCs w:val="28"/>
          <w:lang w:val="uk-UA"/>
        </w:rPr>
        <w:t>, с. 10].</w:t>
      </w:r>
    </w:p>
    <w:p w:rsidR="007C3DCC" w:rsidRPr="00F05DC4" w:rsidRDefault="007C3DCC" w:rsidP="00F27D8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05DC4">
        <w:rPr>
          <w:rFonts w:ascii="Times New Roman" w:hAnsi="Times New Roman"/>
          <w:sz w:val="28"/>
          <w:szCs w:val="28"/>
          <w:lang w:val="uk-UA"/>
        </w:rPr>
        <w:t>С. 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Скворцова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поняття </w:t>
      </w:r>
      <w:r w:rsidR="006C0CB6" w:rsidRPr="00F05DC4">
        <w:rPr>
          <w:rFonts w:ascii="Times New Roman" w:hAnsi="Times New Roman"/>
          <w:sz w:val="28"/>
          <w:szCs w:val="28"/>
          <w:lang w:val="uk-UA"/>
        </w:rPr>
        <w:t>«</w:t>
      </w:r>
      <w:r w:rsidRPr="00F05DC4">
        <w:rPr>
          <w:rFonts w:ascii="Times New Roman" w:hAnsi="Times New Roman"/>
          <w:sz w:val="28"/>
          <w:szCs w:val="28"/>
          <w:lang w:val="uk-UA"/>
        </w:rPr>
        <w:t>професійна компетентність</w:t>
      </w:r>
      <w:r w:rsidR="006C0CB6" w:rsidRPr="00F05DC4">
        <w:rPr>
          <w:rFonts w:ascii="Times New Roman" w:hAnsi="Times New Roman"/>
          <w:sz w:val="28"/>
          <w:szCs w:val="28"/>
          <w:lang w:val="uk-UA"/>
        </w:rPr>
        <w:t>»</w:t>
      </w:r>
      <w:r w:rsidRPr="00F05DC4">
        <w:rPr>
          <w:rFonts w:ascii="Times New Roman" w:hAnsi="Times New Roman"/>
          <w:sz w:val="28"/>
          <w:szCs w:val="28"/>
          <w:lang w:val="uk-UA"/>
        </w:rPr>
        <w:t xml:space="preserve"> трактує </w:t>
      </w:r>
      <w:r w:rsidR="002C4CEC" w:rsidRPr="00F05DC4">
        <w:rPr>
          <w:rFonts w:ascii="Times New Roman" w:hAnsi="Times New Roman"/>
          <w:sz w:val="28"/>
          <w:szCs w:val="28"/>
          <w:lang w:val="uk-UA"/>
        </w:rPr>
        <w:t>по різному</w:t>
      </w:r>
      <w:r w:rsidRPr="00F05DC4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6B4EE5" w:rsidRPr="00F05DC4">
        <w:rPr>
          <w:rFonts w:ascii="Times New Roman" w:hAnsi="Times New Roman"/>
          <w:sz w:val="28"/>
          <w:szCs w:val="28"/>
          <w:lang w:val="uk-UA"/>
        </w:rPr>
        <w:fldChar w:fldCharType="begin"/>
      </w:r>
      <w:r w:rsidRPr="00F05DC4">
        <w:rPr>
          <w:rFonts w:ascii="Times New Roman" w:hAnsi="Times New Roman"/>
          <w:sz w:val="28"/>
          <w:szCs w:val="28"/>
          <w:lang w:val="uk-UA"/>
        </w:rPr>
        <w:instrText xml:space="preserve"> REF _Ref3054331 \r \h </w:instrText>
      </w:r>
      <w:r w:rsidR="006B4EE5" w:rsidRPr="00F05DC4">
        <w:rPr>
          <w:rFonts w:ascii="Times New Roman" w:hAnsi="Times New Roman"/>
          <w:sz w:val="28"/>
          <w:szCs w:val="28"/>
          <w:lang w:val="uk-UA"/>
        </w:rPr>
      </w:r>
      <w:r w:rsidR="006B4EE5" w:rsidRPr="00F05DC4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="00215110" w:rsidRPr="00F05DC4">
        <w:rPr>
          <w:rFonts w:ascii="Times New Roman" w:hAnsi="Times New Roman"/>
          <w:sz w:val="28"/>
          <w:szCs w:val="28"/>
          <w:lang w:val="uk-UA"/>
        </w:rPr>
        <w:t>6</w:t>
      </w:r>
      <w:r w:rsidR="006B4EE5" w:rsidRPr="00F05DC4">
        <w:rPr>
          <w:rFonts w:ascii="Times New Roman" w:hAnsi="Times New Roman"/>
          <w:sz w:val="28"/>
          <w:szCs w:val="28"/>
          <w:lang w:val="uk-UA"/>
        </w:rPr>
        <w:fldChar w:fldCharType="end"/>
      </w:r>
      <w:r w:rsidRPr="00F05DC4">
        <w:rPr>
          <w:rFonts w:ascii="Times New Roman" w:hAnsi="Times New Roman"/>
          <w:sz w:val="28"/>
          <w:szCs w:val="28"/>
          <w:lang w:val="uk-UA"/>
        </w:rPr>
        <w:t xml:space="preserve">, с. 153-154]: </w:t>
      </w:r>
    </w:p>
    <w:p w:rsidR="007C3DCC" w:rsidRPr="00F05DC4" w:rsidRDefault="007C3DCC" w:rsidP="007C3DCC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05DC4">
        <w:rPr>
          <w:rFonts w:ascii="Times New Roman" w:hAnsi="Times New Roman"/>
          <w:sz w:val="28"/>
          <w:szCs w:val="28"/>
          <w:lang w:val="uk-UA"/>
        </w:rPr>
        <w:t xml:space="preserve">професійна компетентність – це властивість особистості, що виявляється в здатності до педагогічної діяльності; </w:t>
      </w:r>
    </w:p>
    <w:p w:rsidR="00B84C54" w:rsidRPr="00F05DC4" w:rsidRDefault="007C3DCC" w:rsidP="00B84C54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05DC4">
        <w:rPr>
          <w:rFonts w:ascii="Times New Roman" w:hAnsi="Times New Roman"/>
          <w:sz w:val="28"/>
          <w:szCs w:val="28"/>
          <w:lang w:val="uk-UA"/>
        </w:rPr>
        <w:t>професійна компетентність – це єдність теоретичної й практичної готовності педагога до здійснення педагогічної діяльності;</w:t>
      </w:r>
    </w:p>
    <w:p w:rsidR="00F27D8D" w:rsidRPr="00F05DC4" w:rsidRDefault="007C3DCC" w:rsidP="00B84C54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05DC4">
        <w:rPr>
          <w:rFonts w:ascii="Times New Roman" w:hAnsi="Times New Roman"/>
          <w:sz w:val="28"/>
          <w:szCs w:val="28"/>
          <w:lang w:val="uk-UA"/>
        </w:rPr>
        <w:t>професійна компетентність – це спроможність результативно діяти, ефективно розв’язувати стандартні та проблемні ситуації, що виникають у педагогічній діяльності.</w:t>
      </w:r>
    </w:p>
    <w:p w:rsidR="006A6557" w:rsidRPr="00F05DC4" w:rsidRDefault="006A6557" w:rsidP="006A655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05DC4">
        <w:rPr>
          <w:rFonts w:ascii="Times New Roman" w:hAnsi="Times New Roman"/>
          <w:sz w:val="28"/>
          <w:szCs w:val="28"/>
          <w:lang w:val="uk-UA"/>
        </w:rPr>
        <w:t>У Законі України «Про вищу освіту»</w:t>
      </w:r>
      <w:r w:rsidR="002C4CEC" w:rsidRPr="00F05DC4">
        <w:rPr>
          <w:rFonts w:ascii="Times New Roman" w:hAnsi="Times New Roman"/>
          <w:sz w:val="28"/>
          <w:szCs w:val="28"/>
          <w:lang w:val="uk-UA"/>
        </w:rPr>
        <w:t xml:space="preserve"> [</w:t>
      </w:r>
      <w:fldSimple w:instr=" REF _Ref3053730 \r \h  \* MERGEFORMAT ">
        <w:r w:rsidR="002C4CEC" w:rsidRPr="00F05DC4">
          <w:rPr>
            <w:rFonts w:ascii="Times New Roman" w:hAnsi="Times New Roman"/>
            <w:sz w:val="28"/>
            <w:szCs w:val="28"/>
            <w:lang w:val="uk-UA"/>
          </w:rPr>
          <w:t>3</w:t>
        </w:r>
      </w:fldSimple>
      <w:r w:rsidR="002C4CEC" w:rsidRPr="00F05DC4">
        <w:rPr>
          <w:rFonts w:ascii="Times New Roman" w:hAnsi="Times New Roman"/>
          <w:sz w:val="28"/>
          <w:szCs w:val="28"/>
          <w:lang w:val="uk-UA"/>
        </w:rPr>
        <w:t>]</w:t>
      </w:r>
      <w:r w:rsidRPr="00F05DC4">
        <w:rPr>
          <w:rFonts w:ascii="Times New Roman" w:hAnsi="Times New Roman"/>
          <w:sz w:val="28"/>
          <w:szCs w:val="28"/>
          <w:lang w:val="uk-UA"/>
        </w:rPr>
        <w:t xml:space="preserve"> компетентність розглядається як динамічна комбінація знань, вмінь і практичних навичок, способів мислення, професійних, світоглядних і громадянських якостей, морально-етичних цінностей, яка визначає здатність особи успішно здійснювати професійну та подальшу навчальну діяльність і є результатом навчання на певному рівні вищої освіти. Погоджуємося з даним визначенням і використовуватимемо його в своєму дослідженні.</w:t>
      </w:r>
    </w:p>
    <w:p w:rsidR="002C4CEC" w:rsidRPr="00F05DC4" w:rsidRDefault="002C4CEC" w:rsidP="006A655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05DC4">
        <w:rPr>
          <w:rFonts w:ascii="Times New Roman" w:hAnsi="Times New Roman"/>
          <w:sz w:val="28"/>
          <w:szCs w:val="28"/>
          <w:lang w:val="uk-UA"/>
        </w:rPr>
        <w:t xml:space="preserve">Для успішного формування професійних компетентностей </w:t>
      </w:r>
      <w:r w:rsidR="00EE6394" w:rsidRPr="00F05DC4">
        <w:rPr>
          <w:rFonts w:ascii="Times New Roman" w:hAnsi="Times New Roman"/>
          <w:sz w:val="28"/>
          <w:szCs w:val="28"/>
          <w:lang w:val="uk-UA"/>
        </w:rPr>
        <w:t>студентів педагогічного закладу вищої освіти необхідно забезпечення певних умов.</w:t>
      </w:r>
    </w:p>
    <w:p w:rsidR="006E286D" w:rsidRPr="00F05DC4" w:rsidRDefault="006C0CB6" w:rsidP="006E286D">
      <w:pPr>
        <w:shd w:val="clear" w:color="auto" w:fill="FFFFFF"/>
        <w:tabs>
          <w:tab w:val="left" w:pos="2899"/>
        </w:tabs>
        <w:spacing w:line="360" w:lineRule="auto"/>
        <w:ind w:left="10" w:firstLine="706"/>
        <w:jc w:val="both"/>
        <w:rPr>
          <w:sz w:val="28"/>
          <w:szCs w:val="28"/>
          <w:lang w:val="uk-UA"/>
        </w:rPr>
      </w:pPr>
      <w:r w:rsidRPr="00F05DC4">
        <w:rPr>
          <w:sz w:val="28"/>
          <w:szCs w:val="28"/>
          <w:lang w:val="uk-UA"/>
        </w:rPr>
        <w:t>О</w:t>
      </w:r>
      <w:r w:rsidR="006E286D" w:rsidRPr="00F05DC4">
        <w:rPr>
          <w:sz w:val="28"/>
          <w:szCs w:val="28"/>
          <w:lang w:val="uk-UA"/>
        </w:rPr>
        <w:t>. </w:t>
      </w:r>
      <w:proofErr w:type="spellStart"/>
      <w:r w:rsidR="006E286D" w:rsidRPr="00F05DC4">
        <w:rPr>
          <w:sz w:val="28"/>
          <w:szCs w:val="28"/>
          <w:lang w:val="uk-UA"/>
        </w:rPr>
        <w:t>Біляковська</w:t>
      </w:r>
      <w:proofErr w:type="spellEnd"/>
      <w:r w:rsidR="006E286D" w:rsidRPr="00F05DC4">
        <w:rPr>
          <w:sz w:val="28"/>
          <w:szCs w:val="28"/>
          <w:lang w:val="uk-UA"/>
        </w:rPr>
        <w:t xml:space="preserve"> серед умов, що стимулюють професійне зростання вчителя й підвищення рівня його професійної компетентності виокремлює наступні [</w:t>
      </w:r>
      <w:r w:rsidR="006E286D" w:rsidRPr="00F05DC4">
        <w:rPr>
          <w:sz w:val="28"/>
          <w:szCs w:val="28"/>
          <w:lang w:val="uk-UA"/>
        </w:rPr>
        <w:fldChar w:fldCharType="begin"/>
      </w:r>
      <w:r w:rsidR="006E286D" w:rsidRPr="00F05DC4">
        <w:rPr>
          <w:sz w:val="28"/>
          <w:szCs w:val="28"/>
          <w:lang w:val="uk-UA"/>
        </w:rPr>
        <w:instrText xml:space="preserve"> REF _Ref3607028 \r \h </w:instrText>
      </w:r>
      <w:r w:rsidR="006E286D" w:rsidRPr="00F05DC4">
        <w:rPr>
          <w:sz w:val="28"/>
          <w:szCs w:val="28"/>
          <w:lang w:val="uk-UA"/>
        </w:rPr>
      </w:r>
      <w:r w:rsidR="006E286D" w:rsidRPr="00F05DC4">
        <w:rPr>
          <w:sz w:val="28"/>
          <w:szCs w:val="28"/>
          <w:lang w:val="uk-UA"/>
        </w:rPr>
        <w:fldChar w:fldCharType="separate"/>
      </w:r>
      <w:r w:rsidR="00215110" w:rsidRPr="00F05DC4">
        <w:rPr>
          <w:sz w:val="28"/>
          <w:szCs w:val="28"/>
          <w:lang w:val="uk-UA"/>
        </w:rPr>
        <w:t>1</w:t>
      </w:r>
      <w:r w:rsidR="006E286D" w:rsidRPr="00F05DC4">
        <w:rPr>
          <w:sz w:val="28"/>
          <w:szCs w:val="28"/>
          <w:lang w:val="uk-UA"/>
        </w:rPr>
        <w:fldChar w:fldCharType="end"/>
      </w:r>
      <w:r w:rsidR="006E286D" w:rsidRPr="00F05DC4">
        <w:rPr>
          <w:sz w:val="28"/>
          <w:szCs w:val="28"/>
          <w:lang w:val="uk-UA"/>
        </w:rPr>
        <w:t xml:space="preserve">, с. 232-233]: довіра у колективі, можливість експериментувати, виявляти творчу ініціативу; налагоджена система методичної підтримки вчителя; любов до педагогічної професії, дітей; потреба у самовдосконаленні, зокрема в самореалізації та самоствердженні; можливість отримати визнання у колективі; систематична самоосвітня діяльність вчителя; навчання на курсах підвищення кваліфікації; участь у проектах, конкурсах, фестивалях, </w:t>
      </w:r>
      <w:r w:rsidR="006E286D" w:rsidRPr="00F05DC4">
        <w:rPr>
          <w:sz w:val="28"/>
          <w:szCs w:val="28"/>
          <w:lang w:val="uk-UA"/>
        </w:rPr>
        <w:lastRenderedPageBreak/>
        <w:t>конференціях, семінарах, педагогічних майстернях, роботі методичних об’єднань, творчих груп тощо; позитивний приклад і вплив учительського середовища; об’єктивна оцінка праці, об’єктивний контроль, атестація;  моральне й матеріальне стимулювання.</w:t>
      </w:r>
    </w:p>
    <w:p w:rsidR="005F1A2D" w:rsidRPr="00F05DC4" w:rsidRDefault="005F1A2D" w:rsidP="00822669">
      <w:pPr>
        <w:shd w:val="clear" w:color="auto" w:fill="FFFFFF"/>
        <w:tabs>
          <w:tab w:val="left" w:pos="2899"/>
        </w:tabs>
        <w:spacing w:line="360" w:lineRule="auto"/>
        <w:ind w:left="10" w:firstLine="706"/>
        <w:jc w:val="both"/>
        <w:rPr>
          <w:sz w:val="28"/>
          <w:szCs w:val="28"/>
          <w:lang w:val="uk-UA"/>
        </w:rPr>
      </w:pPr>
      <w:r w:rsidRPr="00F05DC4">
        <w:rPr>
          <w:sz w:val="28"/>
          <w:szCs w:val="28"/>
          <w:lang w:val="uk-UA"/>
        </w:rPr>
        <w:t xml:space="preserve">Спираючись на </w:t>
      </w:r>
      <w:r w:rsidR="00EE6394" w:rsidRPr="00F05DC4">
        <w:rPr>
          <w:sz w:val="28"/>
          <w:szCs w:val="28"/>
          <w:lang w:val="uk-UA"/>
        </w:rPr>
        <w:t xml:space="preserve">дані положення та </w:t>
      </w:r>
      <w:r w:rsidRPr="00F05DC4">
        <w:rPr>
          <w:sz w:val="28"/>
          <w:szCs w:val="28"/>
          <w:lang w:val="uk-UA"/>
        </w:rPr>
        <w:t xml:space="preserve">дослідження </w:t>
      </w:r>
      <w:r w:rsidR="006A6557" w:rsidRPr="00F05DC4">
        <w:rPr>
          <w:sz w:val="28"/>
          <w:szCs w:val="28"/>
          <w:lang w:val="uk-UA"/>
        </w:rPr>
        <w:t>О. </w:t>
      </w:r>
      <w:proofErr w:type="spellStart"/>
      <w:r w:rsidRPr="00F05DC4">
        <w:rPr>
          <w:sz w:val="28"/>
          <w:szCs w:val="28"/>
          <w:lang w:val="uk-UA"/>
        </w:rPr>
        <w:t>Кривонос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r w:rsidR="006E286D" w:rsidRPr="00F05DC4">
        <w:rPr>
          <w:sz w:val="28"/>
          <w:szCs w:val="28"/>
          <w:lang w:val="uk-UA"/>
        </w:rPr>
        <w:t>[</w:t>
      </w:r>
      <w:r w:rsidR="006E286D" w:rsidRPr="00F05DC4">
        <w:rPr>
          <w:sz w:val="28"/>
          <w:szCs w:val="28"/>
          <w:lang w:val="uk-UA"/>
        </w:rPr>
        <w:fldChar w:fldCharType="begin"/>
      </w:r>
      <w:r w:rsidR="006E286D" w:rsidRPr="00F05DC4">
        <w:rPr>
          <w:sz w:val="28"/>
          <w:szCs w:val="28"/>
          <w:lang w:val="uk-UA"/>
        </w:rPr>
        <w:instrText xml:space="preserve"> REF _Ref3608580 \r \h </w:instrText>
      </w:r>
      <w:r w:rsidR="006E286D" w:rsidRPr="00F05DC4">
        <w:rPr>
          <w:sz w:val="28"/>
          <w:szCs w:val="28"/>
          <w:lang w:val="uk-UA"/>
        </w:rPr>
      </w:r>
      <w:r w:rsidR="006E286D" w:rsidRPr="00F05DC4">
        <w:rPr>
          <w:sz w:val="28"/>
          <w:szCs w:val="28"/>
          <w:lang w:val="uk-UA"/>
        </w:rPr>
        <w:fldChar w:fldCharType="separate"/>
      </w:r>
      <w:r w:rsidR="00215110" w:rsidRPr="00F05DC4">
        <w:rPr>
          <w:sz w:val="28"/>
          <w:szCs w:val="28"/>
          <w:lang w:val="uk-UA"/>
        </w:rPr>
        <w:t>4</w:t>
      </w:r>
      <w:r w:rsidR="006E286D" w:rsidRPr="00F05DC4">
        <w:rPr>
          <w:sz w:val="28"/>
          <w:szCs w:val="28"/>
          <w:lang w:val="uk-UA"/>
        </w:rPr>
        <w:fldChar w:fldCharType="end"/>
      </w:r>
      <w:r w:rsidR="006E286D" w:rsidRPr="00F05DC4">
        <w:rPr>
          <w:sz w:val="28"/>
          <w:szCs w:val="28"/>
          <w:lang w:val="uk-UA"/>
        </w:rPr>
        <w:t xml:space="preserve">] </w:t>
      </w:r>
      <w:r w:rsidRPr="00F05DC4">
        <w:rPr>
          <w:sz w:val="28"/>
          <w:szCs w:val="28"/>
          <w:lang w:val="uk-UA"/>
        </w:rPr>
        <w:t>виокремимо педагогічні умови, створення яких сприятиме ф</w:t>
      </w:r>
      <w:r w:rsidR="00822669" w:rsidRPr="00F05DC4">
        <w:rPr>
          <w:sz w:val="28"/>
          <w:szCs w:val="28"/>
          <w:lang w:val="uk-UA"/>
        </w:rPr>
        <w:t>ормуванн</w:t>
      </w:r>
      <w:r w:rsidRPr="00F05DC4">
        <w:rPr>
          <w:sz w:val="28"/>
          <w:szCs w:val="28"/>
          <w:lang w:val="uk-UA"/>
        </w:rPr>
        <w:t>ю</w:t>
      </w:r>
      <w:r w:rsidR="00822669" w:rsidRPr="00F05DC4">
        <w:rPr>
          <w:sz w:val="28"/>
          <w:szCs w:val="28"/>
          <w:lang w:val="uk-UA"/>
        </w:rPr>
        <w:t xml:space="preserve"> професійних компетентностей майбутніх фахівців на високому рівні</w:t>
      </w:r>
      <w:r w:rsidRPr="00F05DC4">
        <w:rPr>
          <w:sz w:val="28"/>
          <w:szCs w:val="28"/>
          <w:lang w:val="uk-UA"/>
        </w:rPr>
        <w:t>. До них віднесемо</w:t>
      </w:r>
      <w:r w:rsidR="00822669" w:rsidRPr="00F05DC4">
        <w:rPr>
          <w:sz w:val="28"/>
          <w:szCs w:val="28"/>
          <w:lang w:val="uk-UA"/>
        </w:rPr>
        <w:t xml:space="preserve">: </w:t>
      </w:r>
    </w:p>
    <w:p w:rsidR="005F1A2D" w:rsidRPr="00F05DC4" w:rsidRDefault="008B0C4B" w:rsidP="00822669">
      <w:pPr>
        <w:shd w:val="clear" w:color="auto" w:fill="FFFFFF"/>
        <w:tabs>
          <w:tab w:val="left" w:pos="2899"/>
        </w:tabs>
        <w:spacing w:line="360" w:lineRule="auto"/>
        <w:ind w:left="10" w:firstLine="706"/>
        <w:jc w:val="both"/>
        <w:rPr>
          <w:sz w:val="28"/>
          <w:szCs w:val="28"/>
          <w:lang w:val="uk-UA"/>
        </w:rPr>
      </w:pPr>
      <w:r w:rsidRPr="00F05DC4">
        <w:rPr>
          <w:sz w:val="28"/>
          <w:szCs w:val="28"/>
          <w:lang w:val="uk-UA"/>
        </w:rPr>
        <w:t>−</w:t>
      </w:r>
      <w:r w:rsidR="005F1A2D" w:rsidRPr="00F05DC4">
        <w:rPr>
          <w:sz w:val="28"/>
          <w:szCs w:val="28"/>
          <w:lang w:val="uk-UA"/>
        </w:rPr>
        <w:t xml:space="preserve"> </w:t>
      </w:r>
      <w:r w:rsidR="00822669" w:rsidRPr="00F05DC4">
        <w:rPr>
          <w:sz w:val="28"/>
          <w:szCs w:val="28"/>
          <w:lang w:val="uk-UA"/>
        </w:rPr>
        <w:t>розви</w:t>
      </w:r>
      <w:r w:rsidR="005F1A2D" w:rsidRPr="00F05DC4">
        <w:rPr>
          <w:sz w:val="28"/>
          <w:szCs w:val="28"/>
          <w:lang w:val="uk-UA"/>
        </w:rPr>
        <w:t>ток</w:t>
      </w:r>
      <w:r w:rsidR="00822669" w:rsidRPr="00F05DC4">
        <w:rPr>
          <w:sz w:val="28"/>
          <w:szCs w:val="28"/>
          <w:lang w:val="uk-UA"/>
        </w:rPr>
        <w:t xml:space="preserve"> мотиваці</w:t>
      </w:r>
      <w:r w:rsidR="005F1A2D" w:rsidRPr="00F05DC4">
        <w:rPr>
          <w:sz w:val="28"/>
          <w:szCs w:val="28"/>
          <w:lang w:val="uk-UA"/>
        </w:rPr>
        <w:t>ї</w:t>
      </w:r>
      <w:r w:rsidR="00822669" w:rsidRPr="00F05DC4">
        <w:rPr>
          <w:sz w:val="28"/>
          <w:szCs w:val="28"/>
          <w:lang w:val="uk-UA"/>
        </w:rPr>
        <w:t xml:space="preserve"> студентів до май</w:t>
      </w:r>
      <w:r w:rsidR="005F1A2D" w:rsidRPr="00F05DC4">
        <w:rPr>
          <w:sz w:val="28"/>
          <w:szCs w:val="28"/>
          <w:lang w:val="uk-UA"/>
        </w:rPr>
        <w:t>бутньої педагогічної діяльності;</w:t>
      </w:r>
    </w:p>
    <w:p w:rsidR="005F1A2D" w:rsidRPr="00F05DC4" w:rsidRDefault="008B0C4B" w:rsidP="00822669">
      <w:pPr>
        <w:shd w:val="clear" w:color="auto" w:fill="FFFFFF"/>
        <w:tabs>
          <w:tab w:val="left" w:pos="2899"/>
        </w:tabs>
        <w:spacing w:line="360" w:lineRule="auto"/>
        <w:ind w:left="10" w:firstLine="706"/>
        <w:jc w:val="both"/>
        <w:rPr>
          <w:sz w:val="28"/>
          <w:szCs w:val="28"/>
          <w:lang w:val="uk-UA"/>
        </w:rPr>
      </w:pPr>
      <w:r w:rsidRPr="00F05DC4">
        <w:rPr>
          <w:sz w:val="28"/>
          <w:szCs w:val="28"/>
          <w:lang w:val="uk-UA"/>
        </w:rPr>
        <w:t>−</w:t>
      </w:r>
      <w:r w:rsidR="005F1A2D" w:rsidRPr="00F05DC4">
        <w:rPr>
          <w:sz w:val="28"/>
          <w:szCs w:val="28"/>
          <w:lang w:val="uk-UA"/>
        </w:rPr>
        <w:t xml:space="preserve"> </w:t>
      </w:r>
      <w:r w:rsidR="00822669" w:rsidRPr="00F05DC4">
        <w:rPr>
          <w:sz w:val="28"/>
          <w:szCs w:val="28"/>
          <w:lang w:val="uk-UA"/>
        </w:rPr>
        <w:t>реаліз</w:t>
      </w:r>
      <w:r w:rsidR="006A6557" w:rsidRPr="00F05DC4">
        <w:rPr>
          <w:sz w:val="28"/>
          <w:szCs w:val="28"/>
          <w:lang w:val="uk-UA"/>
        </w:rPr>
        <w:t>ацію</w:t>
      </w:r>
      <w:r w:rsidR="00822669" w:rsidRPr="00F05DC4">
        <w:rPr>
          <w:sz w:val="28"/>
          <w:szCs w:val="28"/>
          <w:lang w:val="uk-UA"/>
        </w:rPr>
        <w:t xml:space="preserve"> діяльнісн</w:t>
      </w:r>
      <w:r w:rsidR="005F1A2D" w:rsidRPr="00F05DC4">
        <w:rPr>
          <w:sz w:val="28"/>
          <w:szCs w:val="28"/>
          <w:lang w:val="uk-UA"/>
        </w:rPr>
        <w:t xml:space="preserve">ого </w:t>
      </w:r>
      <w:r w:rsidR="00822669" w:rsidRPr="00F05DC4">
        <w:rPr>
          <w:sz w:val="28"/>
          <w:szCs w:val="28"/>
          <w:lang w:val="uk-UA"/>
        </w:rPr>
        <w:t>підх</w:t>
      </w:r>
      <w:r w:rsidR="005F1A2D" w:rsidRPr="00F05DC4">
        <w:rPr>
          <w:sz w:val="28"/>
          <w:szCs w:val="28"/>
          <w:lang w:val="uk-UA"/>
        </w:rPr>
        <w:t>о</w:t>
      </w:r>
      <w:r w:rsidR="00822669" w:rsidRPr="00F05DC4">
        <w:rPr>
          <w:sz w:val="28"/>
          <w:szCs w:val="28"/>
          <w:lang w:val="uk-UA"/>
        </w:rPr>
        <w:t>д</w:t>
      </w:r>
      <w:r w:rsidR="005F1A2D" w:rsidRPr="00F05DC4">
        <w:rPr>
          <w:sz w:val="28"/>
          <w:szCs w:val="28"/>
          <w:lang w:val="uk-UA"/>
        </w:rPr>
        <w:t>у</w:t>
      </w:r>
      <w:r w:rsidR="00822669" w:rsidRPr="00F05DC4">
        <w:rPr>
          <w:sz w:val="28"/>
          <w:szCs w:val="28"/>
          <w:lang w:val="uk-UA"/>
        </w:rPr>
        <w:t xml:space="preserve"> під час лекцій, семі</w:t>
      </w:r>
      <w:r w:rsidR="005F1A2D" w:rsidRPr="00F05DC4">
        <w:rPr>
          <w:sz w:val="28"/>
          <w:szCs w:val="28"/>
          <w:lang w:val="uk-UA"/>
        </w:rPr>
        <w:t>нарів, самостійної роботи тощо;</w:t>
      </w:r>
    </w:p>
    <w:p w:rsidR="005F1A2D" w:rsidRPr="00F05DC4" w:rsidRDefault="008B0C4B" w:rsidP="00822669">
      <w:pPr>
        <w:shd w:val="clear" w:color="auto" w:fill="FFFFFF"/>
        <w:tabs>
          <w:tab w:val="left" w:pos="2899"/>
        </w:tabs>
        <w:spacing w:line="360" w:lineRule="auto"/>
        <w:ind w:left="10" w:firstLine="706"/>
        <w:jc w:val="both"/>
        <w:rPr>
          <w:sz w:val="28"/>
          <w:szCs w:val="28"/>
          <w:lang w:val="uk-UA"/>
        </w:rPr>
      </w:pPr>
      <w:r w:rsidRPr="00F05DC4">
        <w:rPr>
          <w:sz w:val="28"/>
          <w:szCs w:val="28"/>
          <w:lang w:val="uk-UA"/>
        </w:rPr>
        <w:t>−</w:t>
      </w:r>
      <w:r w:rsidR="005F1A2D" w:rsidRPr="00F05DC4">
        <w:rPr>
          <w:sz w:val="28"/>
          <w:szCs w:val="28"/>
          <w:lang w:val="uk-UA"/>
        </w:rPr>
        <w:t xml:space="preserve"> </w:t>
      </w:r>
      <w:r w:rsidR="00822669" w:rsidRPr="00F05DC4">
        <w:rPr>
          <w:sz w:val="28"/>
          <w:szCs w:val="28"/>
          <w:lang w:val="uk-UA"/>
        </w:rPr>
        <w:t>удосконал</w:t>
      </w:r>
      <w:r w:rsidR="005F1A2D" w:rsidRPr="00F05DC4">
        <w:rPr>
          <w:sz w:val="28"/>
          <w:szCs w:val="28"/>
          <w:lang w:val="uk-UA"/>
        </w:rPr>
        <w:t>ення</w:t>
      </w:r>
      <w:r w:rsidR="00822669" w:rsidRPr="00F05DC4">
        <w:rPr>
          <w:sz w:val="28"/>
          <w:szCs w:val="28"/>
          <w:lang w:val="uk-UA"/>
        </w:rPr>
        <w:t xml:space="preserve"> </w:t>
      </w:r>
      <w:r w:rsidR="003436B3" w:rsidRPr="00F05DC4">
        <w:rPr>
          <w:sz w:val="28"/>
          <w:szCs w:val="28"/>
          <w:lang w:val="uk-UA"/>
        </w:rPr>
        <w:t xml:space="preserve">завдань </w:t>
      </w:r>
      <w:r w:rsidR="00822669" w:rsidRPr="00F05DC4">
        <w:rPr>
          <w:sz w:val="28"/>
          <w:szCs w:val="28"/>
          <w:lang w:val="uk-UA"/>
        </w:rPr>
        <w:t>навчальн</w:t>
      </w:r>
      <w:r w:rsidR="005F1A2D" w:rsidRPr="00F05DC4">
        <w:rPr>
          <w:sz w:val="28"/>
          <w:szCs w:val="28"/>
          <w:lang w:val="uk-UA"/>
        </w:rPr>
        <w:t>ої</w:t>
      </w:r>
      <w:r w:rsidR="00822669" w:rsidRPr="00F05DC4">
        <w:rPr>
          <w:sz w:val="28"/>
          <w:szCs w:val="28"/>
          <w:lang w:val="uk-UA"/>
        </w:rPr>
        <w:t xml:space="preserve"> і виробнич</w:t>
      </w:r>
      <w:r w:rsidR="005F1A2D" w:rsidRPr="00F05DC4">
        <w:rPr>
          <w:sz w:val="28"/>
          <w:szCs w:val="28"/>
          <w:lang w:val="uk-UA"/>
        </w:rPr>
        <w:t>ої практики студентів;</w:t>
      </w:r>
    </w:p>
    <w:p w:rsidR="00822669" w:rsidRPr="00F05DC4" w:rsidRDefault="008B0C4B" w:rsidP="00822669">
      <w:pPr>
        <w:shd w:val="clear" w:color="auto" w:fill="FFFFFF"/>
        <w:tabs>
          <w:tab w:val="left" w:pos="2899"/>
        </w:tabs>
        <w:spacing w:line="360" w:lineRule="auto"/>
        <w:ind w:left="10" w:firstLine="706"/>
        <w:jc w:val="both"/>
        <w:rPr>
          <w:sz w:val="28"/>
          <w:szCs w:val="28"/>
          <w:lang w:val="uk-UA"/>
        </w:rPr>
      </w:pPr>
      <w:r w:rsidRPr="00F05DC4">
        <w:rPr>
          <w:sz w:val="28"/>
          <w:szCs w:val="28"/>
          <w:lang w:val="uk-UA"/>
        </w:rPr>
        <w:t>−</w:t>
      </w:r>
      <w:r w:rsidR="005F1A2D" w:rsidRPr="00F05DC4">
        <w:rPr>
          <w:sz w:val="28"/>
          <w:szCs w:val="28"/>
          <w:lang w:val="uk-UA"/>
        </w:rPr>
        <w:t xml:space="preserve"> </w:t>
      </w:r>
      <w:r w:rsidR="00822669" w:rsidRPr="00F05DC4">
        <w:rPr>
          <w:sz w:val="28"/>
          <w:szCs w:val="28"/>
          <w:lang w:val="uk-UA"/>
        </w:rPr>
        <w:t xml:space="preserve">залучення </w:t>
      </w:r>
      <w:r w:rsidR="005F1A2D" w:rsidRPr="00F05DC4">
        <w:rPr>
          <w:sz w:val="28"/>
          <w:szCs w:val="28"/>
          <w:lang w:val="uk-UA"/>
        </w:rPr>
        <w:t>майбутніх фахівців</w:t>
      </w:r>
      <w:r w:rsidR="00822669" w:rsidRPr="00F05DC4">
        <w:rPr>
          <w:sz w:val="28"/>
          <w:szCs w:val="28"/>
          <w:lang w:val="uk-UA"/>
        </w:rPr>
        <w:t xml:space="preserve"> до створення власних творчих продуктів</w:t>
      </w:r>
      <w:r w:rsidRPr="00F05DC4">
        <w:rPr>
          <w:sz w:val="28"/>
          <w:szCs w:val="28"/>
          <w:lang w:val="uk-UA"/>
        </w:rPr>
        <w:t xml:space="preserve"> (дидактичних матеріалів, дистанційних курсів, </w:t>
      </w:r>
      <w:r w:rsidR="00EE6394" w:rsidRPr="00F05DC4">
        <w:rPr>
          <w:sz w:val="28"/>
          <w:szCs w:val="28"/>
          <w:lang w:val="uk-UA"/>
        </w:rPr>
        <w:t>наукових робіт тощо</w:t>
      </w:r>
      <w:r w:rsidRPr="00F05DC4">
        <w:rPr>
          <w:sz w:val="28"/>
          <w:szCs w:val="28"/>
          <w:lang w:val="uk-UA"/>
        </w:rPr>
        <w:t>)</w:t>
      </w:r>
      <w:r w:rsidR="00822669" w:rsidRPr="00F05DC4">
        <w:rPr>
          <w:sz w:val="28"/>
          <w:szCs w:val="28"/>
          <w:lang w:val="uk-UA"/>
        </w:rPr>
        <w:t>.</w:t>
      </w:r>
    </w:p>
    <w:p w:rsidR="007733C5" w:rsidRPr="00F05DC4" w:rsidRDefault="007733C5" w:rsidP="00822669">
      <w:pPr>
        <w:shd w:val="clear" w:color="auto" w:fill="FFFFFF"/>
        <w:tabs>
          <w:tab w:val="left" w:pos="2899"/>
        </w:tabs>
        <w:spacing w:line="360" w:lineRule="auto"/>
        <w:ind w:left="10" w:firstLine="706"/>
        <w:jc w:val="both"/>
        <w:rPr>
          <w:sz w:val="28"/>
          <w:szCs w:val="28"/>
          <w:lang w:val="uk-UA"/>
        </w:rPr>
      </w:pPr>
      <w:r w:rsidRPr="00F05DC4">
        <w:rPr>
          <w:sz w:val="28"/>
          <w:szCs w:val="28"/>
          <w:lang w:val="uk-UA"/>
        </w:rPr>
        <w:t>Розглянемо кожну із запропонованих умов детальніше.</w:t>
      </w:r>
    </w:p>
    <w:p w:rsidR="00215110" w:rsidRPr="00F05DC4" w:rsidRDefault="005F1A2D" w:rsidP="00215110">
      <w:pPr>
        <w:shd w:val="clear" w:color="auto" w:fill="FFFFFF"/>
        <w:tabs>
          <w:tab w:val="left" w:pos="2899"/>
        </w:tabs>
        <w:spacing w:line="360" w:lineRule="auto"/>
        <w:ind w:left="10" w:firstLine="706"/>
        <w:jc w:val="both"/>
        <w:rPr>
          <w:sz w:val="28"/>
          <w:szCs w:val="28"/>
          <w:lang w:val="uk-UA"/>
        </w:rPr>
      </w:pPr>
      <w:r w:rsidRPr="00F05DC4">
        <w:rPr>
          <w:sz w:val="28"/>
          <w:szCs w:val="28"/>
          <w:lang w:val="uk-UA"/>
        </w:rPr>
        <w:t xml:space="preserve">Для мотивації студентів різних спеціальностей пропонуємо використовувати інформаційно-комунікаційні технології. </w:t>
      </w:r>
      <w:r w:rsidR="00215110" w:rsidRPr="00F05DC4">
        <w:rPr>
          <w:sz w:val="28"/>
          <w:szCs w:val="28"/>
          <w:lang w:val="uk-UA"/>
        </w:rPr>
        <w:t>Наприклад, при проведенні лекції можна використати мультимедійний комплект (ноутбук, проектор, екран)</w:t>
      </w:r>
      <w:r w:rsidR="007733C5" w:rsidRPr="00F05DC4">
        <w:rPr>
          <w:sz w:val="28"/>
          <w:szCs w:val="28"/>
          <w:lang w:val="uk-UA"/>
        </w:rPr>
        <w:t xml:space="preserve">, студенти при цьому не пишуть </w:t>
      </w:r>
      <w:r w:rsidR="00215110" w:rsidRPr="00F05DC4">
        <w:rPr>
          <w:sz w:val="28"/>
          <w:szCs w:val="28"/>
          <w:lang w:val="uk-UA"/>
        </w:rPr>
        <w:t xml:space="preserve">конспект цілої теми, а </w:t>
      </w:r>
      <w:r w:rsidR="007733C5" w:rsidRPr="00F05DC4">
        <w:rPr>
          <w:sz w:val="28"/>
          <w:szCs w:val="28"/>
          <w:lang w:val="uk-UA"/>
        </w:rPr>
        <w:t xml:space="preserve">вносять </w:t>
      </w:r>
      <w:r w:rsidR="00215110" w:rsidRPr="00F05DC4">
        <w:rPr>
          <w:sz w:val="28"/>
          <w:szCs w:val="28"/>
          <w:lang w:val="uk-UA"/>
        </w:rPr>
        <w:t>деяк</w:t>
      </w:r>
      <w:r w:rsidR="007733C5" w:rsidRPr="00F05DC4">
        <w:rPr>
          <w:sz w:val="28"/>
          <w:szCs w:val="28"/>
          <w:lang w:val="uk-UA"/>
        </w:rPr>
        <w:t xml:space="preserve">і доповнення чи нотатки. Час, що вивільнюється при цьому, можна використати для обговорення проблемних питань шляхом евристичної бесіди; вирішення навчальних задач з використанням інтерактивних технологій; проведення контролю знань студентів, а потім </w:t>
      </w:r>
      <w:r w:rsidR="00F93E7B" w:rsidRPr="00F05DC4">
        <w:rPr>
          <w:sz w:val="28"/>
          <w:szCs w:val="28"/>
          <w:lang w:val="uk-UA"/>
        </w:rPr>
        <w:t>порівняння їх</w:t>
      </w:r>
      <w:r w:rsidR="007733C5" w:rsidRPr="00F05DC4">
        <w:rPr>
          <w:sz w:val="28"/>
          <w:szCs w:val="28"/>
          <w:lang w:val="uk-UA"/>
        </w:rPr>
        <w:t xml:space="preserve"> відповід</w:t>
      </w:r>
      <w:r w:rsidR="00F93E7B" w:rsidRPr="00F05DC4">
        <w:rPr>
          <w:sz w:val="28"/>
          <w:szCs w:val="28"/>
          <w:lang w:val="uk-UA"/>
        </w:rPr>
        <w:t>ей</w:t>
      </w:r>
      <w:r w:rsidR="007733C5" w:rsidRPr="00F05DC4">
        <w:rPr>
          <w:sz w:val="28"/>
          <w:szCs w:val="28"/>
          <w:lang w:val="uk-UA"/>
        </w:rPr>
        <w:t xml:space="preserve"> з тими, що висвітлилися на екрані.</w:t>
      </w:r>
    </w:p>
    <w:p w:rsidR="005F1A2D" w:rsidRPr="00F05DC4" w:rsidRDefault="00215110" w:rsidP="005F1A2D">
      <w:pPr>
        <w:shd w:val="clear" w:color="auto" w:fill="FFFFFF"/>
        <w:tabs>
          <w:tab w:val="left" w:pos="2899"/>
        </w:tabs>
        <w:spacing w:line="360" w:lineRule="auto"/>
        <w:ind w:left="10" w:firstLine="706"/>
        <w:jc w:val="both"/>
        <w:rPr>
          <w:sz w:val="28"/>
          <w:szCs w:val="28"/>
          <w:lang w:val="uk-UA"/>
        </w:rPr>
      </w:pPr>
      <w:r w:rsidRPr="00F05DC4">
        <w:rPr>
          <w:sz w:val="28"/>
          <w:szCs w:val="28"/>
          <w:lang w:val="uk-UA"/>
        </w:rPr>
        <w:t>Пр</w:t>
      </w:r>
      <w:r w:rsidR="007733C5" w:rsidRPr="00F05DC4">
        <w:rPr>
          <w:sz w:val="28"/>
          <w:szCs w:val="28"/>
          <w:lang w:val="uk-UA"/>
        </w:rPr>
        <w:t>оведення занять з використанням</w:t>
      </w:r>
      <w:r w:rsidRPr="00F05DC4">
        <w:rPr>
          <w:sz w:val="28"/>
          <w:szCs w:val="28"/>
          <w:lang w:val="uk-UA"/>
        </w:rPr>
        <w:t xml:space="preserve"> інформаційно-комунікаційних</w:t>
      </w:r>
      <w:r w:rsidR="007733C5" w:rsidRPr="00F05DC4">
        <w:rPr>
          <w:sz w:val="28"/>
          <w:szCs w:val="28"/>
          <w:lang w:val="uk-UA"/>
        </w:rPr>
        <w:t xml:space="preserve"> </w:t>
      </w:r>
      <w:r w:rsidRPr="00F05DC4">
        <w:rPr>
          <w:sz w:val="28"/>
          <w:szCs w:val="28"/>
          <w:lang w:val="uk-UA"/>
        </w:rPr>
        <w:t>технологій дає змогу використовувати навчальні завдання, розроблені на принципах</w:t>
      </w:r>
      <w:r w:rsidR="007733C5"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інтерактивності</w:t>
      </w:r>
      <w:proofErr w:type="spellEnd"/>
      <w:r w:rsidRPr="00F05DC4">
        <w:rPr>
          <w:sz w:val="28"/>
          <w:szCs w:val="28"/>
          <w:lang w:val="uk-UA"/>
        </w:rPr>
        <w:t xml:space="preserve">, проблемності, </w:t>
      </w:r>
      <w:r w:rsidR="007733C5" w:rsidRPr="00F05DC4">
        <w:rPr>
          <w:sz w:val="28"/>
          <w:szCs w:val="28"/>
          <w:lang w:val="uk-UA"/>
        </w:rPr>
        <w:t>творчості</w:t>
      </w:r>
      <w:r w:rsidRPr="00F05DC4">
        <w:rPr>
          <w:sz w:val="28"/>
          <w:szCs w:val="28"/>
          <w:lang w:val="uk-UA"/>
        </w:rPr>
        <w:t xml:space="preserve">, що має суттєвий вплив на </w:t>
      </w:r>
      <w:r w:rsidR="007733C5" w:rsidRPr="00F05DC4">
        <w:rPr>
          <w:sz w:val="28"/>
          <w:szCs w:val="28"/>
          <w:lang w:val="uk-UA"/>
        </w:rPr>
        <w:t>формування професійних компетентностей майбутніх фахівців</w:t>
      </w:r>
      <w:r w:rsidR="00F93E7B" w:rsidRPr="00F05DC4">
        <w:rPr>
          <w:sz w:val="28"/>
          <w:szCs w:val="28"/>
          <w:lang w:val="uk-UA"/>
        </w:rPr>
        <w:t>. При цьому п</w:t>
      </w:r>
      <w:r w:rsidRPr="00F05DC4">
        <w:rPr>
          <w:sz w:val="28"/>
          <w:szCs w:val="28"/>
          <w:lang w:val="uk-UA"/>
        </w:rPr>
        <w:t>осилюється мотивація до досягнення поставлених цілей</w:t>
      </w:r>
      <w:r w:rsidR="00F93E7B" w:rsidRPr="00F05DC4">
        <w:rPr>
          <w:sz w:val="28"/>
          <w:szCs w:val="28"/>
          <w:lang w:val="uk-UA"/>
        </w:rPr>
        <w:t xml:space="preserve">, відбувається </w:t>
      </w:r>
      <w:r w:rsidR="00F93E7B" w:rsidRPr="00F05DC4">
        <w:rPr>
          <w:sz w:val="28"/>
          <w:szCs w:val="28"/>
          <w:lang w:val="uk-UA"/>
        </w:rPr>
        <w:lastRenderedPageBreak/>
        <w:t>інтенсифікація</w:t>
      </w:r>
      <w:r w:rsidR="005F1A2D" w:rsidRPr="00F05DC4">
        <w:rPr>
          <w:sz w:val="28"/>
          <w:szCs w:val="28"/>
          <w:lang w:val="uk-UA"/>
        </w:rPr>
        <w:t xml:space="preserve"> навчального процесу, підвищен</w:t>
      </w:r>
      <w:r w:rsidR="00F93E7B" w:rsidRPr="00F05DC4">
        <w:rPr>
          <w:sz w:val="28"/>
          <w:szCs w:val="28"/>
          <w:lang w:val="uk-UA"/>
        </w:rPr>
        <w:t>ня</w:t>
      </w:r>
      <w:r w:rsidR="005F1A2D" w:rsidRPr="00F05DC4">
        <w:rPr>
          <w:sz w:val="28"/>
          <w:szCs w:val="28"/>
          <w:lang w:val="uk-UA"/>
        </w:rPr>
        <w:t xml:space="preserve"> зацікавленості</w:t>
      </w:r>
      <w:r w:rsidR="00F93E7B" w:rsidRPr="00F05DC4">
        <w:rPr>
          <w:sz w:val="28"/>
          <w:szCs w:val="28"/>
          <w:lang w:val="uk-UA"/>
        </w:rPr>
        <w:t xml:space="preserve"> студентів</w:t>
      </w:r>
      <w:r w:rsidR="005F1A2D" w:rsidRPr="00F05DC4">
        <w:rPr>
          <w:sz w:val="28"/>
          <w:szCs w:val="28"/>
          <w:lang w:val="uk-UA"/>
        </w:rPr>
        <w:t>, активіз</w:t>
      </w:r>
      <w:r w:rsidR="00F93E7B" w:rsidRPr="00F05DC4">
        <w:rPr>
          <w:sz w:val="28"/>
          <w:szCs w:val="28"/>
          <w:lang w:val="uk-UA"/>
        </w:rPr>
        <w:t>ація</w:t>
      </w:r>
      <w:r w:rsidR="005F1A2D" w:rsidRPr="00F05DC4">
        <w:rPr>
          <w:sz w:val="28"/>
          <w:szCs w:val="28"/>
          <w:lang w:val="uk-UA"/>
        </w:rPr>
        <w:t xml:space="preserve"> навчальн</w:t>
      </w:r>
      <w:r w:rsidR="00F93E7B" w:rsidRPr="00F05DC4">
        <w:rPr>
          <w:sz w:val="28"/>
          <w:szCs w:val="28"/>
          <w:lang w:val="uk-UA"/>
        </w:rPr>
        <w:t>ої</w:t>
      </w:r>
      <w:r w:rsidR="005F1A2D" w:rsidRPr="00F05DC4">
        <w:rPr>
          <w:sz w:val="28"/>
          <w:szCs w:val="28"/>
          <w:lang w:val="uk-UA"/>
        </w:rPr>
        <w:t xml:space="preserve"> діяльн</w:t>
      </w:r>
      <w:r w:rsidR="00F93E7B" w:rsidRPr="00F05DC4">
        <w:rPr>
          <w:sz w:val="28"/>
          <w:szCs w:val="28"/>
          <w:lang w:val="uk-UA"/>
        </w:rPr>
        <w:t>ості.</w:t>
      </w:r>
    </w:p>
    <w:p w:rsidR="006C0CB6" w:rsidRPr="00F05DC4" w:rsidRDefault="005F1A2D" w:rsidP="00716A69">
      <w:pPr>
        <w:shd w:val="clear" w:color="auto" w:fill="FFFFFF"/>
        <w:tabs>
          <w:tab w:val="left" w:pos="2899"/>
        </w:tabs>
        <w:spacing w:line="360" w:lineRule="auto"/>
        <w:ind w:left="10" w:firstLine="706"/>
        <w:jc w:val="both"/>
        <w:rPr>
          <w:sz w:val="28"/>
          <w:szCs w:val="28"/>
          <w:lang w:val="uk-UA"/>
        </w:rPr>
      </w:pPr>
      <w:r w:rsidRPr="00F05DC4">
        <w:rPr>
          <w:sz w:val="28"/>
          <w:szCs w:val="28"/>
          <w:lang w:val="uk-UA"/>
        </w:rPr>
        <w:t>Діяльнісний підхід дозволяє ефективного здійснювати навчальну діяльність майбутніх учителів, бо він характеризується: використанням активних прийомів та методів навчання</w:t>
      </w:r>
      <w:r w:rsidR="00716A69" w:rsidRPr="00F05DC4">
        <w:rPr>
          <w:sz w:val="28"/>
          <w:szCs w:val="28"/>
          <w:lang w:val="uk-UA"/>
        </w:rPr>
        <w:t xml:space="preserve"> (наприклад, інтерактивні технології у поєднанні з інформаційно-комунікаційними)</w:t>
      </w:r>
      <w:r w:rsidRPr="00F05DC4">
        <w:rPr>
          <w:sz w:val="28"/>
          <w:szCs w:val="28"/>
          <w:lang w:val="uk-UA"/>
        </w:rPr>
        <w:t>; залучення до аналізу спільної продуктивної діяльності</w:t>
      </w:r>
      <w:r w:rsidR="00716A69" w:rsidRPr="00F05DC4">
        <w:rPr>
          <w:sz w:val="28"/>
          <w:szCs w:val="28"/>
          <w:lang w:val="uk-UA"/>
        </w:rPr>
        <w:t xml:space="preserve"> (проведення дискусій, обговорень як у аудиторії так і у мережі Інтернет)</w:t>
      </w:r>
      <w:r w:rsidRPr="00F05DC4">
        <w:rPr>
          <w:sz w:val="28"/>
          <w:szCs w:val="28"/>
          <w:lang w:val="uk-UA"/>
        </w:rPr>
        <w:t xml:space="preserve"> тощо. </w:t>
      </w:r>
      <w:r w:rsidR="00F93E7B" w:rsidRPr="00F05DC4">
        <w:rPr>
          <w:sz w:val="28"/>
          <w:szCs w:val="28"/>
          <w:lang w:val="uk-UA"/>
        </w:rPr>
        <w:t>У центрі процесу</w:t>
      </w:r>
      <w:r w:rsidR="006C0CB6" w:rsidRPr="00F05DC4">
        <w:rPr>
          <w:sz w:val="28"/>
          <w:szCs w:val="28"/>
          <w:lang w:val="uk-UA"/>
        </w:rPr>
        <w:t xml:space="preserve"> навчання, за таких умов,</w:t>
      </w:r>
      <w:r w:rsidR="00F93E7B" w:rsidRPr="00F05DC4">
        <w:rPr>
          <w:sz w:val="28"/>
          <w:szCs w:val="28"/>
          <w:lang w:val="uk-UA"/>
        </w:rPr>
        <w:t xml:space="preserve"> знаходиться особистість студента з його індивідуальними </w:t>
      </w:r>
      <w:r w:rsidR="00716A69" w:rsidRPr="00F05DC4">
        <w:rPr>
          <w:sz w:val="28"/>
          <w:szCs w:val="28"/>
          <w:lang w:val="uk-UA"/>
        </w:rPr>
        <w:t>особливостями. О</w:t>
      </w:r>
      <w:r w:rsidR="00F93E7B" w:rsidRPr="00F05DC4">
        <w:rPr>
          <w:sz w:val="28"/>
          <w:szCs w:val="28"/>
          <w:lang w:val="uk-UA"/>
        </w:rPr>
        <w:t xml:space="preserve">рганізація процесу навчання </w:t>
      </w:r>
      <w:r w:rsidR="00716A69" w:rsidRPr="00F05DC4">
        <w:rPr>
          <w:sz w:val="28"/>
          <w:szCs w:val="28"/>
          <w:lang w:val="uk-UA"/>
        </w:rPr>
        <w:t xml:space="preserve">базується </w:t>
      </w:r>
      <w:r w:rsidR="00F93E7B" w:rsidRPr="00F05DC4">
        <w:rPr>
          <w:sz w:val="28"/>
          <w:szCs w:val="28"/>
          <w:lang w:val="uk-UA"/>
        </w:rPr>
        <w:t>на основі суб'єкт-суб'єктних відносин, педагогічної співпраці при вирішенні навчально-пізнавальних завдань</w:t>
      </w:r>
      <w:r w:rsidR="00716A69" w:rsidRPr="00F05DC4">
        <w:rPr>
          <w:sz w:val="28"/>
          <w:szCs w:val="28"/>
          <w:lang w:val="uk-UA"/>
        </w:rPr>
        <w:t xml:space="preserve"> (консультації, </w:t>
      </w:r>
      <w:proofErr w:type="spellStart"/>
      <w:r w:rsidR="00716A69" w:rsidRPr="00F05DC4">
        <w:rPr>
          <w:sz w:val="28"/>
          <w:szCs w:val="28"/>
          <w:lang w:val="uk-UA"/>
        </w:rPr>
        <w:t>онлайн-підтримка</w:t>
      </w:r>
      <w:proofErr w:type="spellEnd"/>
      <w:r w:rsidR="00716A69" w:rsidRPr="00F05DC4">
        <w:rPr>
          <w:sz w:val="28"/>
          <w:szCs w:val="28"/>
          <w:lang w:val="uk-UA"/>
        </w:rPr>
        <w:t>)</w:t>
      </w:r>
      <w:r w:rsidR="00F93E7B" w:rsidRPr="00F05DC4">
        <w:rPr>
          <w:sz w:val="28"/>
          <w:szCs w:val="28"/>
          <w:lang w:val="uk-UA"/>
        </w:rPr>
        <w:t xml:space="preserve">; надання кожному суб'єктові навчального процесу можливості </w:t>
      </w:r>
      <w:r w:rsidR="00716A69" w:rsidRPr="00F05DC4">
        <w:rPr>
          <w:sz w:val="28"/>
          <w:szCs w:val="28"/>
          <w:lang w:val="uk-UA"/>
        </w:rPr>
        <w:t xml:space="preserve">вибору індивідуальної траєкторії навчання (дистанційні курси тощо). </w:t>
      </w:r>
    </w:p>
    <w:p w:rsidR="005F1A2D" w:rsidRPr="00F05DC4" w:rsidRDefault="005F1A2D" w:rsidP="00716A69">
      <w:pPr>
        <w:shd w:val="clear" w:color="auto" w:fill="FFFFFF"/>
        <w:tabs>
          <w:tab w:val="left" w:pos="2899"/>
        </w:tabs>
        <w:spacing w:line="360" w:lineRule="auto"/>
        <w:ind w:left="10" w:firstLine="706"/>
        <w:jc w:val="both"/>
        <w:rPr>
          <w:sz w:val="28"/>
          <w:szCs w:val="28"/>
          <w:lang w:val="uk-UA"/>
        </w:rPr>
      </w:pPr>
      <w:r w:rsidRPr="00F05DC4">
        <w:rPr>
          <w:sz w:val="28"/>
          <w:szCs w:val="28"/>
          <w:lang w:val="uk-UA"/>
        </w:rPr>
        <w:t xml:space="preserve">Таким чином, реалізація діяльнісного підходу у організації навчального процесу є однією із провідних педагогічних умов формування професійних компетентностей майбутніх педагогів. </w:t>
      </w:r>
    </w:p>
    <w:p w:rsidR="005F1A2D" w:rsidRPr="00F05DC4" w:rsidRDefault="001E4037" w:rsidP="00716A69">
      <w:pPr>
        <w:shd w:val="clear" w:color="auto" w:fill="FFFFFF"/>
        <w:tabs>
          <w:tab w:val="left" w:pos="2899"/>
        </w:tabs>
        <w:spacing w:line="360" w:lineRule="auto"/>
        <w:ind w:left="10" w:firstLine="706"/>
        <w:jc w:val="both"/>
        <w:rPr>
          <w:sz w:val="28"/>
          <w:szCs w:val="28"/>
          <w:lang w:val="uk-UA"/>
        </w:rPr>
      </w:pPr>
      <w:r w:rsidRPr="00F05DC4">
        <w:rPr>
          <w:sz w:val="28"/>
          <w:szCs w:val="28"/>
          <w:lang w:val="uk-UA"/>
        </w:rPr>
        <w:t>Педагогічна практика є складовою професійної підготовки майбутніх в</w:t>
      </w:r>
      <w:r w:rsidR="00716A69" w:rsidRPr="00F05DC4">
        <w:rPr>
          <w:sz w:val="28"/>
          <w:szCs w:val="28"/>
          <w:lang w:val="uk-UA"/>
        </w:rPr>
        <w:t>чителів</w:t>
      </w:r>
      <w:r w:rsidRPr="00F05DC4">
        <w:rPr>
          <w:sz w:val="28"/>
          <w:szCs w:val="28"/>
          <w:lang w:val="uk-UA"/>
        </w:rPr>
        <w:t xml:space="preserve"> є </w:t>
      </w:r>
      <w:r w:rsidR="00716A69" w:rsidRPr="00F05DC4">
        <w:rPr>
          <w:sz w:val="28"/>
          <w:szCs w:val="28"/>
          <w:lang w:val="uk-UA"/>
        </w:rPr>
        <w:t>важливим</w:t>
      </w:r>
      <w:r w:rsidRPr="00F05DC4">
        <w:rPr>
          <w:sz w:val="28"/>
          <w:szCs w:val="28"/>
          <w:lang w:val="uk-UA"/>
        </w:rPr>
        <w:t xml:space="preserve"> етапом практичної підготовки студентів до майбутньої професійно-педагогічної діяльності. </w:t>
      </w:r>
      <w:r w:rsidR="00716A69" w:rsidRPr="00F05DC4">
        <w:rPr>
          <w:sz w:val="28"/>
          <w:szCs w:val="28"/>
          <w:lang w:val="uk-UA"/>
        </w:rPr>
        <w:t>Під час практики спочатку у школі, а потім і у закладі вищої освіти студентів потрібно залучати до</w:t>
      </w:r>
      <w:r w:rsidR="005F1A2D" w:rsidRPr="00F05DC4">
        <w:rPr>
          <w:sz w:val="28"/>
          <w:szCs w:val="28"/>
          <w:lang w:val="uk-UA"/>
        </w:rPr>
        <w:t xml:space="preserve"> створення власних мультимедійних презентацій та конспектів з предмету; </w:t>
      </w:r>
      <w:r w:rsidR="00716A69" w:rsidRPr="00F05DC4">
        <w:rPr>
          <w:sz w:val="28"/>
          <w:szCs w:val="28"/>
          <w:lang w:val="uk-UA"/>
        </w:rPr>
        <w:t xml:space="preserve">вивчення та </w:t>
      </w:r>
      <w:r w:rsidR="005F1A2D" w:rsidRPr="00F05DC4">
        <w:rPr>
          <w:sz w:val="28"/>
          <w:szCs w:val="28"/>
          <w:lang w:val="uk-UA"/>
        </w:rPr>
        <w:t>розміщення науково-методичних матеріалів в мережі Інтернет; використання під час проведених уроків</w:t>
      </w:r>
      <w:r w:rsidR="00971D79" w:rsidRPr="00F05DC4">
        <w:rPr>
          <w:sz w:val="28"/>
          <w:szCs w:val="28"/>
          <w:lang w:val="uk-UA"/>
        </w:rPr>
        <w:t xml:space="preserve"> чи занять</w:t>
      </w:r>
      <w:r w:rsidR="005F1A2D" w:rsidRPr="00F05DC4">
        <w:rPr>
          <w:sz w:val="28"/>
          <w:szCs w:val="28"/>
          <w:lang w:val="uk-UA"/>
        </w:rPr>
        <w:t xml:space="preserve"> інформаційно-комунікаційних технологій та педагогічних програмних засобів з предмету; участ</w:t>
      </w:r>
      <w:r w:rsidR="00971D79" w:rsidRPr="00F05DC4">
        <w:rPr>
          <w:sz w:val="28"/>
          <w:szCs w:val="28"/>
          <w:lang w:val="uk-UA"/>
        </w:rPr>
        <w:t>і</w:t>
      </w:r>
      <w:r w:rsidR="005F1A2D" w:rsidRPr="00F05DC4">
        <w:rPr>
          <w:sz w:val="28"/>
          <w:szCs w:val="28"/>
          <w:lang w:val="uk-UA"/>
        </w:rPr>
        <w:t xml:space="preserve"> у конференціях, </w:t>
      </w:r>
      <w:proofErr w:type="spellStart"/>
      <w:r w:rsidR="005F1A2D" w:rsidRPr="00F05DC4">
        <w:rPr>
          <w:sz w:val="28"/>
          <w:szCs w:val="28"/>
          <w:lang w:val="uk-UA"/>
        </w:rPr>
        <w:t>вебінарах</w:t>
      </w:r>
      <w:proofErr w:type="spellEnd"/>
      <w:r w:rsidR="00971D79" w:rsidRPr="00F05DC4">
        <w:rPr>
          <w:sz w:val="28"/>
          <w:szCs w:val="28"/>
          <w:lang w:val="uk-UA"/>
        </w:rPr>
        <w:t xml:space="preserve"> тощо.</w:t>
      </w:r>
    </w:p>
    <w:p w:rsidR="00971D79" w:rsidRPr="00F05DC4" w:rsidRDefault="00971D79" w:rsidP="008B0C4B">
      <w:pPr>
        <w:shd w:val="clear" w:color="auto" w:fill="FFFFFF"/>
        <w:tabs>
          <w:tab w:val="left" w:pos="2899"/>
        </w:tabs>
        <w:spacing w:line="360" w:lineRule="auto"/>
        <w:ind w:left="10" w:firstLine="706"/>
        <w:jc w:val="both"/>
        <w:rPr>
          <w:sz w:val="28"/>
          <w:szCs w:val="28"/>
          <w:lang w:val="uk-UA"/>
        </w:rPr>
      </w:pPr>
      <w:r w:rsidRPr="00F05DC4">
        <w:rPr>
          <w:sz w:val="28"/>
          <w:szCs w:val="28"/>
          <w:lang w:val="uk-UA"/>
        </w:rPr>
        <w:t>Залучати студентів до створення власних творчих продуктів, можна не лише під час практики, а й при написані курсових та магістерських робіт. Наприклад, написати у співавторстві з науковим керівником тез чи статті з проблеми, що в них р</w:t>
      </w:r>
      <w:r w:rsidR="00F65A28" w:rsidRPr="00F05DC4">
        <w:rPr>
          <w:sz w:val="28"/>
          <w:szCs w:val="28"/>
          <w:lang w:val="uk-UA"/>
        </w:rPr>
        <w:t xml:space="preserve">озкривається; </w:t>
      </w:r>
      <w:r w:rsidR="00747FDC" w:rsidRPr="00F05DC4">
        <w:rPr>
          <w:sz w:val="28"/>
          <w:szCs w:val="28"/>
          <w:lang w:val="uk-UA"/>
        </w:rPr>
        <w:t xml:space="preserve">на заняттях з методики вивчення предмету з </w:t>
      </w:r>
      <w:r w:rsidR="00747FDC" w:rsidRPr="00F05DC4">
        <w:rPr>
          <w:sz w:val="28"/>
          <w:szCs w:val="28"/>
          <w:lang w:val="uk-UA"/>
        </w:rPr>
        <w:lastRenderedPageBreak/>
        <w:t>їх спеціальності використовувати творчі, евристичні домашні завдання (створення дидактичного матеріалу тощо). Також можна розробляти у рамках дослідження факультативний чи дистанційний курс</w:t>
      </w:r>
      <w:r w:rsidR="008B0C4B" w:rsidRPr="00F05DC4">
        <w:rPr>
          <w:sz w:val="28"/>
          <w:szCs w:val="28"/>
          <w:lang w:val="uk-UA"/>
        </w:rPr>
        <w:t xml:space="preserve"> для обдарованих учнів чи дітей з особливими освітніми потребами</w:t>
      </w:r>
      <w:r w:rsidR="00747FDC" w:rsidRPr="00F05DC4">
        <w:rPr>
          <w:sz w:val="28"/>
          <w:szCs w:val="28"/>
          <w:lang w:val="uk-UA"/>
        </w:rPr>
        <w:t xml:space="preserve"> тощо. Викладачу також потрібно залучати студентів до наукової діяльності кафедри; участі у конкурсах науково-дослідницьких робіт.</w:t>
      </w:r>
    </w:p>
    <w:p w:rsidR="005F1A2D" w:rsidRPr="00F05DC4" w:rsidRDefault="005F1A2D" w:rsidP="00747FDC">
      <w:pPr>
        <w:shd w:val="clear" w:color="auto" w:fill="FFFFFF"/>
        <w:tabs>
          <w:tab w:val="left" w:pos="2899"/>
        </w:tabs>
        <w:spacing w:line="360" w:lineRule="auto"/>
        <w:ind w:left="10" w:firstLine="706"/>
        <w:jc w:val="both"/>
        <w:rPr>
          <w:sz w:val="28"/>
          <w:szCs w:val="28"/>
          <w:lang w:val="uk-UA"/>
        </w:rPr>
      </w:pPr>
      <w:r w:rsidRPr="00F05DC4">
        <w:rPr>
          <w:sz w:val="28"/>
          <w:szCs w:val="28"/>
          <w:lang w:val="uk-UA"/>
        </w:rPr>
        <w:t>Реалізаці</w:t>
      </w:r>
      <w:r w:rsidR="00747FDC" w:rsidRPr="00F05DC4">
        <w:rPr>
          <w:sz w:val="28"/>
          <w:szCs w:val="28"/>
          <w:lang w:val="uk-UA"/>
        </w:rPr>
        <w:t>ю</w:t>
      </w:r>
      <w:r w:rsidRPr="00F05DC4">
        <w:rPr>
          <w:sz w:val="28"/>
          <w:szCs w:val="28"/>
          <w:lang w:val="uk-UA"/>
        </w:rPr>
        <w:t xml:space="preserve"> цієї умови </w:t>
      </w:r>
      <w:r w:rsidR="00747FDC" w:rsidRPr="00F05DC4">
        <w:rPr>
          <w:sz w:val="28"/>
          <w:szCs w:val="28"/>
          <w:lang w:val="uk-UA"/>
        </w:rPr>
        <w:t>можна здійснити</w:t>
      </w:r>
      <w:r w:rsidRPr="00F05DC4">
        <w:rPr>
          <w:sz w:val="28"/>
          <w:szCs w:val="28"/>
          <w:lang w:val="uk-UA"/>
        </w:rPr>
        <w:t xml:space="preserve"> завдяки використанню дидактичних можливостей інноваційних педагогічних технологій</w:t>
      </w:r>
      <w:r w:rsidR="00747FDC" w:rsidRPr="00F05DC4">
        <w:rPr>
          <w:sz w:val="28"/>
          <w:szCs w:val="28"/>
          <w:lang w:val="uk-UA"/>
        </w:rPr>
        <w:t>, зокрема інтерактивних, евристичних, інформаційно-комунікаційних, дистанційних.</w:t>
      </w:r>
    </w:p>
    <w:p w:rsidR="002B1E88" w:rsidRPr="00F05DC4" w:rsidRDefault="005B41DA" w:rsidP="00262076">
      <w:pPr>
        <w:shd w:val="clear" w:color="auto" w:fill="FFFFFF"/>
        <w:tabs>
          <w:tab w:val="left" w:pos="2899"/>
        </w:tabs>
        <w:spacing w:line="360" w:lineRule="auto"/>
        <w:ind w:left="10" w:firstLine="706"/>
        <w:jc w:val="both"/>
        <w:rPr>
          <w:sz w:val="28"/>
          <w:szCs w:val="28"/>
          <w:lang w:val="uk-UA"/>
        </w:rPr>
      </w:pPr>
      <w:r w:rsidRPr="00F05DC4">
        <w:rPr>
          <w:b/>
          <w:color w:val="000000"/>
          <w:sz w:val="28"/>
          <w:szCs w:val="22"/>
          <w:shd w:val="clear" w:color="auto" w:fill="FFFFFF"/>
          <w:lang w:val="uk-UA"/>
        </w:rPr>
        <w:t>Висновки і перспективи подальших досліджень.</w:t>
      </w:r>
      <w:r w:rsidR="00262076" w:rsidRPr="00F05DC4">
        <w:rPr>
          <w:b/>
          <w:color w:val="000000"/>
          <w:sz w:val="28"/>
          <w:szCs w:val="22"/>
          <w:shd w:val="clear" w:color="auto" w:fill="FFFFFF"/>
          <w:lang w:val="uk-UA"/>
        </w:rPr>
        <w:t xml:space="preserve"> </w:t>
      </w:r>
      <w:r w:rsidR="00747FDC" w:rsidRPr="00F05DC4">
        <w:rPr>
          <w:sz w:val="28"/>
          <w:szCs w:val="28"/>
          <w:lang w:val="uk-UA"/>
        </w:rPr>
        <w:t xml:space="preserve">Формування </w:t>
      </w:r>
      <w:r w:rsidR="002B1E88" w:rsidRPr="00F05DC4">
        <w:rPr>
          <w:sz w:val="28"/>
          <w:szCs w:val="28"/>
          <w:lang w:val="uk-UA"/>
        </w:rPr>
        <w:t xml:space="preserve">професійних компетентностей </w:t>
      </w:r>
      <w:r w:rsidR="00747FDC" w:rsidRPr="00F05DC4">
        <w:rPr>
          <w:sz w:val="28"/>
          <w:szCs w:val="28"/>
          <w:lang w:val="uk-UA"/>
        </w:rPr>
        <w:t xml:space="preserve">майбутніх вчителів </w:t>
      </w:r>
      <w:r w:rsidR="002B1E88" w:rsidRPr="00F05DC4">
        <w:rPr>
          <w:sz w:val="28"/>
          <w:szCs w:val="28"/>
          <w:lang w:val="uk-UA"/>
        </w:rPr>
        <w:t xml:space="preserve">є </w:t>
      </w:r>
      <w:r w:rsidR="00747FDC" w:rsidRPr="00F05DC4">
        <w:rPr>
          <w:sz w:val="28"/>
          <w:szCs w:val="28"/>
          <w:lang w:val="uk-UA"/>
        </w:rPr>
        <w:t>актуальною</w:t>
      </w:r>
      <w:r w:rsidR="002B1E88" w:rsidRPr="00F05DC4">
        <w:rPr>
          <w:sz w:val="28"/>
          <w:szCs w:val="28"/>
          <w:lang w:val="uk-UA"/>
        </w:rPr>
        <w:t xml:space="preserve"> проблемою сучасної </w:t>
      </w:r>
      <w:r w:rsidR="00EE6394" w:rsidRPr="00F05DC4">
        <w:rPr>
          <w:sz w:val="28"/>
          <w:szCs w:val="28"/>
          <w:lang w:val="uk-UA"/>
        </w:rPr>
        <w:t xml:space="preserve">вищої </w:t>
      </w:r>
      <w:r w:rsidR="002B1E88" w:rsidRPr="00F05DC4">
        <w:rPr>
          <w:sz w:val="28"/>
          <w:szCs w:val="28"/>
          <w:lang w:val="uk-UA"/>
        </w:rPr>
        <w:t xml:space="preserve">педагогічної освіти. </w:t>
      </w:r>
      <w:r w:rsidR="003436B3" w:rsidRPr="00F05DC4">
        <w:rPr>
          <w:sz w:val="28"/>
          <w:szCs w:val="28"/>
          <w:lang w:val="uk-UA"/>
        </w:rPr>
        <w:t xml:space="preserve">Для її успішного розв’язання доцільно створити наступні </w:t>
      </w:r>
      <w:r w:rsidR="002B1E88" w:rsidRPr="00F05DC4">
        <w:rPr>
          <w:sz w:val="28"/>
          <w:szCs w:val="28"/>
          <w:lang w:val="uk-UA"/>
        </w:rPr>
        <w:t>педагогічн</w:t>
      </w:r>
      <w:r w:rsidR="003436B3" w:rsidRPr="00F05DC4">
        <w:rPr>
          <w:sz w:val="28"/>
          <w:szCs w:val="28"/>
          <w:lang w:val="uk-UA"/>
        </w:rPr>
        <w:t>і</w:t>
      </w:r>
      <w:r w:rsidR="002B1E88" w:rsidRPr="00F05DC4">
        <w:rPr>
          <w:sz w:val="28"/>
          <w:szCs w:val="28"/>
          <w:lang w:val="uk-UA"/>
        </w:rPr>
        <w:t xml:space="preserve"> умов</w:t>
      </w:r>
      <w:r w:rsidR="003436B3" w:rsidRPr="00F05DC4">
        <w:rPr>
          <w:sz w:val="28"/>
          <w:szCs w:val="28"/>
          <w:lang w:val="uk-UA"/>
        </w:rPr>
        <w:t>и</w:t>
      </w:r>
      <w:r w:rsidR="002B1E88" w:rsidRPr="00F05DC4">
        <w:rPr>
          <w:sz w:val="28"/>
          <w:szCs w:val="28"/>
          <w:lang w:val="uk-UA"/>
        </w:rPr>
        <w:t xml:space="preserve">: </w:t>
      </w:r>
      <w:r w:rsidR="003436B3" w:rsidRPr="00F05DC4">
        <w:rPr>
          <w:sz w:val="28"/>
          <w:szCs w:val="28"/>
          <w:lang w:val="uk-UA"/>
        </w:rPr>
        <w:t xml:space="preserve">розвивати мотивацію студентів до майбутньої педагогічної діяльності, реалізовувати </w:t>
      </w:r>
      <w:proofErr w:type="spellStart"/>
      <w:r w:rsidR="003436B3" w:rsidRPr="00F05DC4">
        <w:rPr>
          <w:sz w:val="28"/>
          <w:szCs w:val="28"/>
          <w:lang w:val="uk-UA"/>
        </w:rPr>
        <w:t>діяльнісний</w:t>
      </w:r>
      <w:proofErr w:type="spellEnd"/>
      <w:r w:rsidR="003436B3" w:rsidRPr="00F05DC4">
        <w:rPr>
          <w:sz w:val="28"/>
          <w:szCs w:val="28"/>
          <w:lang w:val="uk-UA"/>
        </w:rPr>
        <w:t xml:space="preserve"> підхід під час навчальної і самостійної діяльності, удосконалювати завдання з навчальної і виробничої практики, організовувати процес формування професійних умінь майбутніх педагогів через залучення їх до створення власних творчих продуктів. </w:t>
      </w:r>
    </w:p>
    <w:p w:rsidR="003436B3" w:rsidRPr="00F05DC4" w:rsidRDefault="006E286D" w:rsidP="00262076">
      <w:pPr>
        <w:shd w:val="clear" w:color="auto" w:fill="FFFFFF"/>
        <w:tabs>
          <w:tab w:val="left" w:pos="2899"/>
        </w:tabs>
        <w:spacing w:line="360" w:lineRule="auto"/>
        <w:ind w:left="10" w:firstLine="706"/>
        <w:jc w:val="both"/>
        <w:rPr>
          <w:sz w:val="28"/>
          <w:szCs w:val="28"/>
          <w:lang w:val="uk-UA"/>
        </w:rPr>
      </w:pPr>
      <w:r w:rsidRPr="00F05DC4">
        <w:rPr>
          <w:sz w:val="28"/>
          <w:szCs w:val="28"/>
          <w:lang w:val="uk-UA"/>
        </w:rPr>
        <w:t xml:space="preserve">Процес формування професійних </w:t>
      </w:r>
      <w:r w:rsidR="003436B3" w:rsidRPr="00F05DC4">
        <w:rPr>
          <w:sz w:val="28"/>
          <w:szCs w:val="28"/>
          <w:lang w:val="uk-UA"/>
        </w:rPr>
        <w:t xml:space="preserve">компетентностей </w:t>
      </w:r>
      <w:r w:rsidR="00262076" w:rsidRPr="00F05DC4">
        <w:rPr>
          <w:sz w:val="28"/>
          <w:szCs w:val="28"/>
          <w:lang w:val="uk-UA"/>
        </w:rPr>
        <w:t xml:space="preserve">на високому рівні </w:t>
      </w:r>
      <w:r w:rsidRPr="00F05DC4">
        <w:rPr>
          <w:sz w:val="28"/>
          <w:szCs w:val="28"/>
          <w:lang w:val="uk-UA"/>
        </w:rPr>
        <w:t xml:space="preserve">у </w:t>
      </w:r>
      <w:r w:rsidR="00262076" w:rsidRPr="00F05DC4">
        <w:rPr>
          <w:sz w:val="28"/>
          <w:szCs w:val="28"/>
          <w:lang w:val="uk-UA"/>
        </w:rPr>
        <w:t xml:space="preserve">навчальному </w:t>
      </w:r>
      <w:r w:rsidRPr="00F05DC4">
        <w:rPr>
          <w:sz w:val="28"/>
          <w:szCs w:val="28"/>
          <w:lang w:val="uk-UA"/>
        </w:rPr>
        <w:t xml:space="preserve">процесі </w:t>
      </w:r>
      <w:r w:rsidR="00262076" w:rsidRPr="00F05DC4">
        <w:rPr>
          <w:sz w:val="28"/>
          <w:szCs w:val="28"/>
          <w:lang w:val="uk-UA"/>
        </w:rPr>
        <w:t xml:space="preserve">майбутніх вчителів </w:t>
      </w:r>
      <w:r w:rsidRPr="00F05DC4">
        <w:rPr>
          <w:sz w:val="28"/>
          <w:szCs w:val="28"/>
          <w:lang w:val="uk-UA"/>
        </w:rPr>
        <w:t>передбачає заст</w:t>
      </w:r>
      <w:r w:rsidR="00262076" w:rsidRPr="00F05DC4">
        <w:rPr>
          <w:sz w:val="28"/>
          <w:szCs w:val="28"/>
          <w:lang w:val="uk-UA"/>
        </w:rPr>
        <w:t xml:space="preserve">осування новітніх інформаційно-комунікаційних, інтерактивних, евристичних, дистанційних </w:t>
      </w:r>
      <w:r w:rsidRPr="00F05DC4">
        <w:rPr>
          <w:sz w:val="28"/>
          <w:szCs w:val="28"/>
          <w:lang w:val="uk-UA"/>
        </w:rPr>
        <w:t xml:space="preserve">технологій, розширення сфери </w:t>
      </w:r>
      <w:proofErr w:type="spellStart"/>
      <w:r w:rsidRPr="00F05DC4">
        <w:rPr>
          <w:sz w:val="28"/>
          <w:szCs w:val="28"/>
          <w:lang w:val="uk-UA"/>
        </w:rPr>
        <w:t>міжпредметних</w:t>
      </w:r>
      <w:proofErr w:type="spellEnd"/>
      <w:r w:rsidRPr="00F05DC4">
        <w:rPr>
          <w:sz w:val="28"/>
          <w:szCs w:val="28"/>
          <w:lang w:val="uk-UA"/>
        </w:rPr>
        <w:t xml:space="preserve"> зв’язків, урахування </w:t>
      </w:r>
      <w:r w:rsidR="00262076" w:rsidRPr="00F05DC4">
        <w:rPr>
          <w:sz w:val="28"/>
          <w:szCs w:val="28"/>
          <w:lang w:val="uk-UA"/>
        </w:rPr>
        <w:t xml:space="preserve">індивідуальних можливостей, </w:t>
      </w:r>
      <w:r w:rsidRPr="00F05DC4">
        <w:rPr>
          <w:sz w:val="28"/>
          <w:szCs w:val="28"/>
          <w:lang w:val="uk-UA"/>
        </w:rPr>
        <w:t>знань і досвіду</w:t>
      </w:r>
      <w:r w:rsidR="00262076" w:rsidRPr="00F05DC4">
        <w:rPr>
          <w:sz w:val="28"/>
          <w:szCs w:val="28"/>
          <w:lang w:val="uk-UA"/>
        </w:rPr>
        <w:t xml:space="preserve"> студента, </w:t>
      </w:r>
      <w:r w:rsidRPr="00F05DC4">
        <w:rPr>
          <w:sz w:val="28"/>
          <w:szCs w:val="28"/>
          <w:lang w:val="uk-UA"/>
        </w:rPr>
        <w:t>активізаці</w:t>
      </w:r>
      <w:r w:rsidR="00262076" w:rsidRPr="00F05DC4">
        <w:rPr>
          <w:sz w:val="28"/>
          <w:szCs w:val="28"/>
          <w:lang w:val="uk-UA"/>
        </w:rPr>
        <w:t>ю</w:t>
      </w:r>
      <w:r w:rsidRPr="00F05DC4">
        <w:rPr>
          <w:sz w:val="28"/>
          <w:szCs w:val="28"/>
          <w:lang w:val="uk-UA"/>
        </w:rPr>
        <w:t xml:space="preserve"> та залучення </w:t>
      </w:r>
      <w:r w:rsidR="00262076" w:rsidRPr="00F05DC4">
        <w:rPr>
          <w:sz w:val="28"/>
          <w:szCs w:val="28"/>
          <w:lang w:val="uk-UA"/>
        </w:rPr>
        <w:t>його</w:t>
      </w:r>
      <w:r w:rsidRPr="00F05DC4">
        <w:rPr>
          <w:sz w:val="28"/>
          <w:szCs w:val="28"/>
          <w:lang w:val="uk-UA"/>
        </w:rPr>
        <w:t xml:space="preserve"> </w:t>
      </w:r>
      <w:r w:rsidR="00262076" w:rsidRPr="00F05DC4">
        <w:rPr>
          <w:sz w:val="28"/>
          <w:szCs w:val="28"/>
          <w:lang w:val="uk-UA"/>
        </w:rPr>
        <w:t xml:space="preserve">до </w:t>
      </w:r>
      <w:r w:rsidRPr="00F05DC4">
        <w:rPr>
          <w:sz w:val="28"/>
          <w:szCs w:val="28"/>
          <w:lang w:val="uk-UA"/>
        </w:rPr>
        <w:t>самостійної</w:t>
      </w:r>
      <w:r w:rsidR="00262076" w:rsidRPr="00F05DC4">
        <w:rPr>
          <w:sz w:val="28"/>
          <w:szCs w:val="28"/>
          <w:lang w:val="uk-UA"/>
        </w:rPr>
        <w:t>, наукової</w:t>
      </w:r>
      <w:r w:rsidRPr="00F05DC4">
        <w:rPr>
          <w:sz w:val="28"/>
          <w:szCs w:val="28"/>
          <w:lang w:val="uk-UA"/>
        </w:rPr>
        <w:t xml:space="preserve"> роботи</w:t>
      </w:r>
      <w:r w:rsidR="00262076" w:rsidRPr="00F05DC4">
        <w:rPr>
          <w:sz w:val="28"/>
          <w:szCs w:val="28"/>
          <w:lang w:val="uk-UA"/>
        </w:rPr>
        <w:t xml:space="preserve"> тощо.</w:t>
      </w:r>
    </w:p>
    <w:p w:rsidR="00822669" w:rsidRPr="00F05DC4" w:rsidRDefault="003436B3" w:rsidP="00262076">
      <w:pPr>
        <w:shd w:val="clear" w:color="auto" w:fill="FFFFFF"/>
        <w:tabs>
          <w:tab w:val="left" w:pos="2899"/>
        </w:tabs>
        <w:spacing w:line="360" w:lineRule="auto"/>
        <w:ind w:left="10" w:firstLine="706"/>
        <w:jc w:val="both"/>
        <w:rPr>
          <w:sz w:val="28"/>
          <w:szCs w:val="28"/>
          <w:lang w:val="uk-UA"/>
        </w:rPr>
      </w:pPr>
      <w:r w:rsidRPr="00F05DC4">
        <w:rPr>
          <w:sz w:val="28"/>
          <w:szCs w:val="28"/>
          <w:lang w:val="uk-UA"/>
        </w:rPr>
        <w:t xml:space="preserve">Дана проблема не вичерпується </w:t>
      </w:r>
      <w:r w:rsidR="006C0CB6" w:rsidRPr="00F05DC4">
        <w:rPr>
          <w:sz w:val="28"/>
          <w:szCs w:val="28"/>
          <w:lang w:val="uk-UA"/>
        </w:rPr>
        <w:t>проведеним</w:t>
      </w:r>
      <w:r w:rsidRPr="00F05DC4">
        <w:rPr>
          <w:sz w:val="28"/>
          <w:szCs w:val="28"/>
          <w:lang w:val="uk-UA"/>
        </w:rPr>
        <w:t xml:space="preserve"> дослідженням. </w:t>
      </w:r>
      <w:r w:rsidR="00822669" w:rsidRPr="00F05DC4">
        <w:rPr>
          <w:sz w:val="28"/>
          <w:szCs w:val="28"/>
          <w:lang w:val="uk-UA"/>
        </w:rPr>
        <w:t>Перспективні напрямки подальших педагогічних розвідок вбачаємо у розробці методики формування професійних компетентностей майбутніх вчителів під час навчання у закладі вищої освіти.</w:t>
      </w:r>
    </w:p>
    <w:p w:rsidR="002B1E88" w:rsidRPr="00F05DC4" w:rsidRDefault="002B1E88" w:rsidP="005B41DA">
      <w:pPr>
        <w:pStyle w:val="a3"/>
        <w:spacing w:line="360" w:lineRule="auto"/>
        <w:ind w:firstLine="709"/>
        <w:rPr>
          <w:rFonts w:ascii="Times New Roman" w:hAnsi="Times New Roman"/>
          <w:b/>
          <w:sz w:val="28"/>
          <w:szCs w:val="22"/>
          <w:lang w:val="uk-UA"/>
        </w:rPr>
      </w:pPr>
    </w:p>
    <w:p w:rsidR="005B41DA" w:rsidRPr="00F05DC4" w:rsidRDefault="005B41DA" w:rsidP="00C60A5B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2"/>
          <w:lang w:val="uk-UA"/>
        </w:rPr>
      </w:pPr>
      <w:r w:rsidRPr="00F05DC4">
        <w:rPr>
          <w:rFonts w:ascii="Times New Roman" w:hAnsi="Times New Roman"/>
          <w:b/>
          <w:sz w:val="28"/>
          <w:szCs w:val="22"/>
          <w:lang w:val="uk-UA"/>
        </w:rPr>
        <w:t>Список використаної літератури.</w:t>
      </w:r>
    </w:p>
    <w:p w:rsidR="00215110" w:rsidRPr="00F05DC4" w:rsidRDefault="00215110" w:rsidP="00C60A5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Ref3607028"/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lastRenderedPageBreak/>
        <w:t>Біляковська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> О. О. Професійна компетентність учителя як складова ефективної педагогічної діяльності. Науковий вісник Мелітопольського державного педагогічного університету. 2011. № 7. С. 229–234.</w:t>
      </w:r>
      <w:r w:rsidRPr="00F05DC4">
        <w:rPr>
          <w:lang w:val="uk-UA"/>
        </w:rPr>
        <w:t xml:space="preserve"> </w:t>
      </w:r>
      <w:r w:rsidRPr="00F05DC4">
        <w:rPr>
          <w:rFonts w:ascii="Times New Roman" w:hAnsi="Times New Roman"/>
          <w:sz w:val="28"/>
          <w:szCs w:val="28"/>
          <w:lang w:val="uk-UA"/>
        </w:rPr>
        <w:t>URL:</w:t>
      </w:r>
      <w:bookmarkEnd w:id="0"/>
      <w:r w:rsidRPr="00F05DC4">
        <w:rPr>
          <w:lang w:val="uk-UA"/>
        </w:rPr>
        <w:t xml:space="preserve"> </w:t>
      </w:r>
      <w:r w:rsidRPr="00F05DC4">
        <w:rPr>
          <w:rFonts w:ascii="Times New Roman" w:hAnsi="Times New Roman"/>
          <w:sz w:val="28"/>
          <w:szCs w:val="28"/>
          <w:lang w:val="uk-UA"/>
        </w:rPr>
        <w:t>http://lib.mdpu.org.ua/nvsp/BAK7/7/37.pdf (дата звернення 06.03.2019).</w:t>
      </w:r>
    </w:p>
    <w:p w:rsidR="00215110" w:rsidRPr="00F05DC4" w:rsidRDefault="00215110" w:rsidP="00C60A5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Ref3048664"/>
      <w:r w:rsidRPr="00F05DC4">
        <w:rPr>
          <w:rFonts w:ascii="Times New Roman" w:hAnsi="Times New Roman"/>
          <w:sz w:val="28"/>
          <w:szCs w:val="28"/>
          <w:lang w:val="uk-UA"/>
        </w:rPr>
        <w:t xml:space="preserve">Дорошенко Е. Г.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Развитие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предметной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компетентности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студента на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основе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методики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проектно-исследовательского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обучения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курса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Теоретические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основы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информатики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»: автореф. дис. … канд. пед. наук: 13.00.02. /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Красноярский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государственный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педагогический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университет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им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. В. П.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Астафьева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Красноярск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>, 2009.</w:t>
      </w:r>
      <w:bookmarkEnd w:id="1"/>
      <w:r w:rsidRPr="00F05DC4">
        <w:rPr>
          <w:rFonts w:ascii="Times New Roman" w:hAnsi="Times New Roman"/>
          <w:sz w:val="28"/>
          <w:szCs w:val="28"/>
          <w:lang w:val="uk-UA"/>
        </w:rPr>
        <w:t xml:space="preserve"> 25 с.</w:t>
      </w:r>
    </w:p>
    <w:p w:rsidR="00215110" w:rsidRPr="00F05DC4" w:rsidRDefault="00215110" w:rsidP="00C60A5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_Ref3053730"/>
      <w:r w:rsidRPr="00F05DC4">
        <w:rPr>
          <w:rFonts w:ascii="Times New Roman" w:hAnsi="Times New Roman"/>
          <w:sz w:val="28"/>
          <w:szCs w:val="28"/>
          <w:lang w:val="uk-UA"/>
        </w:rPr>
        <w:t xml:space="preserve">Закон про вищу освіту: Закон України від 01.07.2014 № 1556-VII. URL: </w:t>
      </w:r>
      <w:bookmarkEnd w:id="2"/>
      <w:r w:rsidRPr="00F05DC4">
        <w:rPr>
          <w:rFonts w:ascii="Times New Roman" w:hAnsi="Times New Roman"/>
          <w:sz w:val="28"/>
          <w:szCs w:val="28"/>
          <w:lang w:val="uk-UA"/>
        </w:rPr>
        <w:t>https://zakon.rada.gov.ua/laws/show/1556-18 (дата звернення 10.03.2019).</w:t>
      </w:r>
    </w:p>
    <w:p w:rsidR="00215110" w:rsidRPr="00F05DC4" w:rsidRDefault="00215110" w:rsidP="00C60A5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" w:name="_Ref3608580"/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Кривонос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 О. Б. Умови формування професійних компетентностей майбутніх педагогів. </w:t>
      </w:r>
      <w:r w:rsidRPr="00F05DC4">
        <w:rPr>
          <w:rFonts w:ascii="Times New Roman" w:hAnsi="Times New Roman"/>
          <w:i/>
          <w:sz w:val="28"/>
          <w:szCs w:val="28"/>
          <w:lang w:val="uk-UA"/>
        </w:rPr>
        <w:t>Вісник Черкаського університету. Серія: Педагогічні науки.</w:t>
      </w:r>
      <w:r w:rsidRPr="00F05DC4">
        <w:rPr>
          <w:rFonts w:ascii="Times New Roman" w:hAnsi="Times New Roman"/>
          <w:sz w:val="28"/>
          <w:szCs w:val="28"/>
          <w:lang w:val="uk-UA"/>
        </w:rPr>
        <w:t xml:space="preserve"> Черкаси: Черкаський національний університет імені Богдана Хмельницького, 2016. № 9. С. 117–122.</w:t>
      </w:r>
      <w:bookmarkEnd w:id="3"/>
    </w:p>
    <w:p w:rsidR="00215110" w:rsidRPr="00F05DC4" w:rsidRDefault="00215110" w:rsidP="00C60A5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" w:name="_Ref3048571"/>
      <w:r w:rsidRPr="00F05DC4">
        <w:rPr>
          <w:rFonts w:ascii="Times New Roman" w:hAnsi="Times New Roman"/>
          <w:sz w:val="28"/>
          <w:szCs w:val="28"/>
          <w:lang w:val="uk-UA"/>
        </w:rPr>
        <w:t xml:space="preserve">Лекції з педагогіки вищої школи: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пос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>. / ред. В. І. 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Лозовa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>. Харків: ОВС, 2006. 496 с.</w:t>
      </w:r>
      <w:bookmarkEnd w:id="4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15110" w:rsidRPr="00F05DC4" w:rsidRDefault="00215110" w:rsidP="00C60A5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" w:name="_Ref3054331"/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Скворцова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 С. О. Види професійної компетентності вчителя. </w:t>
      </w:r>
      <w:r w:rsidRPr="00F05DC4">
        <w:rPr>
          <w:rFonts w:ascii="Times New Roman" w:hAnsi="Times New Roman"/>
          <w:i/>
          <w:sz w:val="28"/>
          <w:szCs w:val="28"/>
          <w:lang w:val="uk-UA"/>
        </w:rPr>
        <w:t>Наука і освіта</w:t>
      </w:r>
      <w:r w:rsidRPr="00F05DC4">
        <w:rPr>
          <w:rFonts w:ascii="Times New Roman" w:hAnsi="Times New Roman"/>
          <w:sz w:val="28"/>
          <w:szCs w:val="28"/>
          <w:lang w:val="uk-UA"/>
        </w:rPr>
        <w:t>. 2009. №10. С. 153‒156.</w:t>
      </w:r>
      <w:bookmarkEnd w:id="5"/>
    </w:p>
    <w:p w:rsidR="001E4037" w:rsidRPr="00F05DC4" w:rsidRDefault="001E4037" w:rsidP="00C50CBC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2"/>
          <w:lang w:val="uk-UA"/>
        </w:rPr>
      </w:pPr>
    </w:p>
    <w:p w:rsidR="005B41DA" w:rsidRPr="00F05DC4" w:rsidRDefault="005B41DA" w:rsidP="00C50CBC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2"/>
          <w:lang w:val="uk-UA"/>
        </w:rPr>
      </w:pPr>
      <w:proofErr w:type="spellStart"/>
      <w:r w:rsidRPr="00F05DC4">
        <w:rPr>
          <w:rFonts w:ascii="Times New Roman" w:hAnsi="Times New Roman"/>
          <w:b/>
          <w:sz w:val="28"/>
          <w:szCs w:val="22"/>
          <w:lang w:val="uk-UA"/>
        </w:rPr>
        <w:t>References</w:t>
      </w:r>
      <w:proofErr w:type="spellEnd"/>
    </w:p>
    <w:p w:rsidR="00215110" w:rsidRPr="00F05DC4" w:rsidRDefault="00215110" w:rsidP="00215110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Biliakovska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, O. O. (2011)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Profesiina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kompetentnist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uchytelia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yak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skladova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efektyvnoi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pedahohichnoi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diialnosti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[Professional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competence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teacher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as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component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effective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teaching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activity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]. </w:t>
      </w:r>
      <w:proofErr w:type="spellStart"/>
      <w:r w:rsidRPr="00F05DC4">
        <w:rPr>
          <w:rFonts w:ascii="Times New Roman" w:hAnsi="Times New Roman"/>
          <w:i/>
          <w:sz w:val="28"/>
          <w:szCs w:val="28"/>
          <w:lang w:val="uk-UA"/>
        </w:rPr>
        <w:t>Naukovyi</w:t>
      </w:r>
      <w:proofErr w:type="spellEnd"/>
      <w:r w:rsidRPr="00F05DC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i/>
          <w:sz w:val="28"/>
          <w:szCs w:val="28"/>
          <w:lang w:val="uk-UA"/>
        </w:rPr>
        <w:t>visnyk</w:t>
      </w:r>
      <w:proofErr w:type="spellEnd"/>
      <w:r w:rsidRPr="00F05DC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i/>
          <w:sz w:val="28"/>
          <w:szCs w:val="28"/>
          <w:lang w:val="uk-UA"/>
        </w:rPr>
        <w:t>Melitopolskoho</w:t>
      </w:r>
      <w:proofErr w:type="spellEnd"/>
      <w:r w:rsidRPr="00F05DC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i/>
          <w:sz w:val="28"/>
          <w:szCs w:val="28"/>
          <w:lang w:val="uk-UA"/>
        </w:rPr>
        <w:t>derzhavnoho</w:t>
      </w:r>
      <w:proofErr w:type="spellEnd"/>
      <w:r w:rsidRPr="00F05DC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i/>
          <w:sz w:val="28"/>
          <w:szCs w:val="28"/>
          <w:lang w:val="uk-UA"/>
        </w:rPr>
        <w:t>pedahohichnoho</w:t>
      </w:r>
      <w:proofErr w:type="spellEnd"/>
      <w:r w:rsidRPr="00F05DC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i/>
          <w:sz w:val="28"/>
          <w:szCs w:val="28"/>
          <w:lang w:val="uk-UA"/>
        </w:rPr>
        <w:t>universytetu</w:t>
      </w:r>
      <w:proofErr w:type="spellEnd"/>
      <w:r w:rsidRPr="00F05DC4"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proofErr w:type="spellStart"/>
      <w:r w:rsidRPr="00F05DC4">
        <w:rPr>
          <w:rFonts w:ascii="Times New Roman" w:hAnsi="Times New Roman"/>
          <w:i/>
          <w:sz w:val="28"/>
          <w:szCs w:val="28"/>
          <w:lang w:val="uk-UA"/>
        </w:rPr>
        <w:t>Scientific</w:t>
      </w:r>
      <w:proofErr w:type="spellEnd"/>
      <w:r w:rsidRPr="00F05DC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i/>
          <w:sz w:val="28"/>
          <w:szCs w:val="28"/>
          <w:lang w:val="uk-UA"/>
        </w:rPr>
        <w:t>herald</w:t>
      </w:r>
      <w:proofErr w:type="spellEnd"/>
      <w:r w:rsidRPr="00F05DC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i/>
          <w:sz w:val="28"/>
          <w:szCs w:val="28"/>
          <w:lang w:val="uk-UA"/>
        </w:rPr>
        <w:t>of</w:t>
      </w:r>
      <w:proofErr w:type="spellEnd"/>
      <w:r w:rsidRPr="00F05DC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i/>
          <w:sz w:val="28"/>
          <w:szCs w:val="28"/>
          <w:lang w:val="uk-UA"/>
        </w:rPr>
        <w:t>Melitopol</w:t>
      </w:r>
      <w:proofErr w:type="spellEnd"/>
      <w:r w:rsidRPr="00F05DC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i/>
          <w:sz w:val="28"/>
          <w:szCs w:val="28"/>
          <w:lang w:val="uk-UA"/>
        </w:rPr>
        <w:t>State</w:t>
      </w:r>
      <w:proofErr w:type="spellEnd"/>
      <w:r w:rsidRPr="00F05DC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i/>
          <w:sz w:val="28"/>
          <w:szCs w:val="28"/>
          <w:lang w:val="uk-UA"/>
        </w:rPr>
        <w:t>Pedagogical</w:t>
      </w:r>
      <w:proofErr w:type="spellEnd"/>
      <w:r w:rsidRPr="00F05DC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i/>
          <w:sz w:val="28"/>
          <w:szCs w:val="28"/>
          <w:lang w:val="uk-UA"/>
        </w:rPr>
        <w:t>University</w:t>
      </w:r>
      <w:proofErr w:type="spellEnd"/>
      <w:r w:rsidRPr="00F05DC4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F05DC4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Issue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7), (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pp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. 229–234).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Retrieved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from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http://lib.mdpu.org.ua/nvsp/BAK7/7/37.pdf [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Ukrainian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>].</w:t>
      </w:r>
    </w:p>
    <w:p w:rsidR="00215110" w:rsidRPr="00F05DC4" w:rsidRDefault="00215110" w:rsidP="00215110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Doroshenko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, E.G. (2009)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Rasviviye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predmetnoy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kompetentnosti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studenta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na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osnove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metodiki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proyektno-issledovatelskogo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obutheniya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kursa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Teoreticheskie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osnovy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informatiki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>» (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Development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substantive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competence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student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based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on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lastRenderedPageBreak/>
        <w:t>the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methodology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design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research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training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course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Theoretical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Foundations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Computer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Science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»). </w:t>
      </w:r>
      <w:proofErr w:type="spellStart"/>
      <w:r w:rsidRPr="00F05DC4">
        <w:rPr>
          <w:rFonts w:ascii="Times New Roman" w:hAnsi="Times New Roman"/>
          <w:i/>
          <w:sz w:val="28"/>
          <w:szCs w:val="28"/>
          <w:lang w:val="uk-UA"/>
        </w:rPr>
        <w:t>Extended</w:t>
      </w:r>
      <w:proofErr w:type="spellEnd"/>
      <w:r w:rsidRPr="00F05DC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i/>
          <w:sz w:val="28"/>
          <w:szCs w:val="28"/>
          <w:lang w:val="uk-UA"/>
        </w:rPr>
        <w:t>abstract</w:t>
      </w:r>
      <w:proofErr w:type="spellEnd"/>
      <w:r w:rsidRPr="00F05DC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i/>
          <w:sz w:val="28"/>
          <w:szCs w:val="28"/>
          <w:lang w:val="uk-UA"/>
        </w:rPr>
        <w:t>of</w:t>
      </w:r>
      <w:proofErr w:type="spellEnd"/>
      <w:r w:rsidRPr="00F05DC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i/>
          <w:sz w:val="28"/>
          <w:szCs w:val="28"/>
          <w:lang w:val="uk-UA"/>
        </w:rPr>
        <w:t>candidate’s</w:t>
      </w:r>
      <w:proofErr w:type="spellEnd"/>
      <w:r w:rsidRPr="00F05DC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i/>
          <w:sz w:val="28"/>
          <w:szCs w:val="28"/>
          <w:lang w:val="uk-UA"/>
        </w:rPr>
        <w:t>thesis</w:t>
      </w:r>
      <w:proofErr w:type="spellEnd"/>
      <w:r w:rsidRPr="00F05DC4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Krasnoyarsk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[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Russian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>].</w:t>
      </w:r>
    </w:p>
    <w:p w:rsidR="00215110" w:rsidRPr="00F05DC4" w:rsidRDefault="00215110" w:rsidP="00215110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Zakon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pro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vyshchu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osvitu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Zakon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Ukrainy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vid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01.07.2014 № 1556-VII. [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Law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on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Higher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Education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>]. (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n.d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.). </w:t>
      </w:r>
      <w:proofErr w:type="spellStart"/>
      <w:r w:rsidRPr="00F05DC4">
        <w:rPr>
          <w:rFonts w:ascii="Times New Roman" w:hAnsi="Times New Roman"/>
          <w:i/>
          <w:sz w:val="28"/>
          <w:szCs w:val="28"/>
          <w:lang w:val="uk-UA"/>
        </w:rPr>
        <w:t>zakon.rada.gov.ua</w:t>
      </w:r>
      <w:proofErr w:type="spellEnd"/>
      <w:r w:rsidRPr="00F05DC4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Retrieved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from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https://zakon.rada.gov.ua/laws/show/1556-18 (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zvernennia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10.03.2019) [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Ukrainian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>].</w:t>
      </w:r>
    </w:p>
    <w:p w:rsidR="00215110" w:rsidRPr="00F05DC4" w:rsidRDefault="00215110" w:rsidP="00215110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Kryvonos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, O. B. (2016).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Umovy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formuvannia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profesiinykh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kompetentnostei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maibutnikh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pedahohiv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>. [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Terms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formation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professional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competences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future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teachers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]. </w:t>
      </w:r>
      <w:proofErr w:type="spellStart"/>
      <w:r w:rsidRPr="00F05DC4">
        <w:rPr>
          <w:rFonts w:ascii="Times New Roman" w:hAnsi="Times New Roman"/>
          <w:i/>
          <w:sz w:val="28"/>
          <w:szCs w:val="28"/>
          <w:lang w:val="uk-UA"/>
        </w:rPr>
        <w:t>Visnyk</w:t>
      </w:r>
      <w:proofErr w:type="spellEnd"/>
      <w:r w:rsidRPr="00F05DC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i/>
          <w:sz w:val="28"/>
          <w:szCs w:val="28"/>
          <w:lang w:val="uk-UA"/>
        </w:rPr>
        <w:t>Cherkaskoho</w:t>
      </w:r>
      <w:proofErr w:type="spellEnd"/>
      <w:r w:rsidRPr="00F05DC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i/>
          <w:sz w:val="28"/>
          <w:szCs w:val="28"/>
          <w:lang w:val="uk-UA"/>
        </w:rPr>
        <w:t>universytetu</w:t>
      </w:r>
      <w:proofErr w:type="spellEnd"/>
      <w:r w:rsidRPr="00F05DC4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Pr="00F05DC4">
        <w:rPr>
          <w:rFonts w:ascii="Times New Roman" w:hAnsi="Times New Roman"/>
          <w:i/>
          <w:sz w:val="28"/>
          <w:szCs w:val="28"/>
          <w:lang w:val="uk-UA"/>
        </w:rPr>
        <w:t>Seriia</w:t>
      </w:r>
      <w:proofErr w:type="spellEnd"/>
      <w:r w:rsidRPr="00F05DC4">
        <w:rPr>
          <w:rFonts w:ascii="Times New Roman" w:hAnsi="Times New Roman"/>
          <w:i/>
          <w:sz w:val="28"/>
          <w:szCs w:val="28"/>
          <w:lang w:val="uk-UA"/>
        </w:rPr>
        <w:t xml:space="preserve">: </w:t>
      </w:r>
      <w:proofErr w:type="spellStart"/>
      <w:r w:rsidRPr="00F05DC4">
        <w:rPr>
          <w:rFonts w:ascii="Times New Roman" w:hAnsi="Times New Roman"/>
          <w:i/>
          <w:sz w:val="28"/>
          <w:szCs w:val="28"/>
          <w:lang w:val="uk-UA"/>
        </w:rPr>
        <w:t>Pedahohichni</w:t>
      </w:r>
      <w:proofErr w:type="spellEnd"/>
      <w:r w:rsidRPr="00F05DC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i/>
          <w:sz w:val="28"/>
          <w:szCs w:val="28"/>
          <w:lang w:val="uk-UA"/>
        </w:rPr>
        <w:t>nauky</w:t>
      </w:r>
      <w:proofErr w:type="spellEnd"/>
      <w:r w:rsidRPr="00F05DC4"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proofErr w:type="spellStart"/>
      <w:r w:rsidRPr="00F05DC4">
        <w:rPr>
          <w:rFonts w:ascii="Times New Roman" w:hAnsi="Times New Roman"/>
          <w:i/>
          <w:sz w:val="28"/>
          <w:szCs w:val="28"/>
          <w:lang w:val="uk-UA"/>
        </w:rPr>
        <w:t>Bulletin</w:t>
      </w:r>
      <w:proofErr w:type="spellEnd"/>
      <w:r w:rsidRPr="00F05DC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i/>
          <w:sz w:val="28"/>
          <w:szCs w:val="28"/>
          <w:lang w:val="uk-UA"/>
        </w:rPr>
        <w:t>of</w:t>
      </w:r>
      <w:proofErr w:type="spellEnd"/>
      <w:r w:rsidRPr="00F05DC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i/>
          <w:sz w:val="28"/>
          <w:szCs w:val="28"/>
          <w:lang w:val="uk-UA"/>
        </w:rPr>
        <w:t>Cherkasy</w:t>
      </w:r>
      <w:proofErr w:type="spellEnd"/>
      <w:r w:rsidRPr="00F05DC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i/>
          <w:sz w:val="28"/>
          <w:szCs w:val="28"/>
          <w:lang w:val="uk-UA"/>
        </w:rPr>
        <w:t>University</w:t>
      </w:r>
      <w:proofErr w:type="spellEnd"/>
      <w:r w:rsidRPr="00F05DC4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Pr="00F05DC4">
        <w:rPr>
          <w:rFonts w:ascii="Times New Roman" w:hAnsi="Times New Roman"/>
          <w:i/>
          <w:sz w:val="28"/>
          <w:szCs w:val="28"/>
          <w:lang w:val="uk-UA"/>
        </w:rPr>
        <w:t>Series</w:t>
      </w:r>
      <w:proofErr w:type="spellEnd"/>
      <w:r w:rsidRPr="00F05DC4">
        <w:rPr>
          <w:rFonts w:ascii="Times New Roman" w:hAnsi="Times New Roman"/>
          <w:i/>
          <w:sz w:val="28"/>
          <w:szCs w:val="28"/>
          <w:lang w:val="uk-UA"/>
        </w:rPr>
        <w:t xml:space="preserve">: </w:t>
      </w:r>
      <w:proofErr w:type="spellStart"/>
      <w:r w:rsidRPr="00F05DC4">
        <w:rPr>
          <w:rFonts w:ascii="Times New Roman" w:hAnsi="Times New Roman"/>
          <w:i/>
          <w:sz w:val="28"/>
          <w:szCs w:val="28"/>
          <w:lang w:val="uk-UA"/>
        </w:rPr>
        <w:t>Pedagogical</w:t>
      </w:r>
      <w:proofErr w:type="spellEnd"/>
      <w:r w:rsidRPr="00F05DC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i/>
          <w:sz w:val="28"/>
          <w:szCs w:val="28"/>
          <w:lang w:val="uk-UA"/>
        </w:rPr>
        <w:t>Sciences</w:t>
      </w:r>
      <w:proofErr w:type="spellEnd"/>
      <w:r w:rsidRPr="00F05DC4">
        <w:rPr>
          <w:rFonts w:ascii="Times New Roman" w:hAnsi="Times New Roman"/>
          <w:i/>
          <w:sz w:val="28"/>
          <w:szCs w:val="28"/>
          <w:lang w:val="uk-UA"/>
        </w:rPr>
        <w:t>.</w:t>
      </w:r>
      <w:r w:rsidRPr="00F05DC4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Issue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9), (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pp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. 117–122).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Cherkasy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Cherkaskyi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natsionalnyi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universytet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imeni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Bohdana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Khmelnytskoho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[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Ukrainian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>].</w:t>
      </w:r>
    </w:p>
    <w:p w:rsidR="00F27D8D" w:rsidRPr="00F05DC4" w:rsidRDefault="00F94AC1" w:rsidP="00F27D8D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Lozova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>, V. I. (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Eds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.). (2006). </w:t>
      </w:r>
      <w:proofErr w:type="spellStart"/>
      <w:r w:rsidR="00C60A5B" w:rsidRPr="00F05DC4">
        <w:rPr>
          <w:rFonts w:ascii="Times New Roman" w:hAnsi="Times New Roman"/>
          <w:sz w:val="28"/>
          <w:szCs w:val="28"/>
          <w:lang w:val="uk-UA"/>
        </w:rPr>
        <w:t>Lektsі</w:t>
      </w:r>
      <w:r w:rsidRPr="00F05DC4">
        <w:rPr>
          <w:rFonts w:ascii="Times New Roman" w:hAnsi="Times New Roman"/>
          <w:sz w:val="28"/>
          <w:szCs w:val="28"/>
          <w:lang w:val="uk-UA"/>
        </w:rPr>
        <w:t>i</w:t>
      </w:r>
      <w:proofErr w:type="spellEnd"/>
      <w:r w:rsidR="00C60A5B" w:rsidRPr="00F05DC4">
        <w:rPr>
          <w:rFonts w:ascii="Times New Roman" w:hAnsi="Times New Roman"/>
          <w:sz w:val="28"/>
          <w:szCs w:val="28"/>
          <w:lang w:val="uk-UA"/>
        </w:rPr>
        <w:t xml:space="preserve"> s </w:t>
      </w:r>
      <w:proofErr w:type="spellStart"/>
      <w:r w:rsidR="00C60A5B" w:rsidRPr="00F05DC4">
        <w:rPr>
          <w:rFonts w:ascii="Times New Roman" w:hAnsi="Times New Roman"/>
          <w:sz w:val="28"/>
          <w:szCs w:val="28"/>
          <w:lang w:val="uk-UA"/>
        </w:rPr>
        <w:t>pedagogіki</w:t>
      </w:r>
      <w:proofErr w:type="spellEnd"/>
      <w:r w:rsidR="00C60A5B"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60A5B" w:rsidRPr="00F05DC4">
        <w:rPr>
          <w:rFonts w:ascii="Times New Roman" w:hAnsi="Times New Roman"/>
          <w:sz w:val="28"/>
          <w:szCs w:val="28"/>
          <w:lang w:val="uk-UA"/>
        </w:rPr>
        <w:t>vischo</w:t>
      </w:r>
      <w:r w:rsidRPr="00F05DC4">
        <w:rPr>
          <w:rFonts w:ascii="Times New Roman" w:hAnsi="Times New Roman"/>
          <w:sz w:val="28"/>
          <w:szCs w:val="28"/>
          <w:lang w:val="uk-UA"/>
        </w:rPr>
        <w:t>s</w:t>
      </w:r>
      <w:proofErr w:type="spellEnd"/>
      <w:r w:rsidR="00C60A5B"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60A5B" w:rsidRPr="00F05DC4">
        <w:rPr>
          <w:rFonts w:ascii="Times New Roman" w:hAnsi="Times New Roman"/>
          <w:sz w:val="28"/>
          <w:szCs w:val="28"/>
          <w:lang w:val="uk-UA"/>
        </w:rPr>
        <w:t>skoli</w:t>
      </w:r>
      <w:proofErr w:type="spellEnd"/>
      <w:r w:rsidR="00C60A5B" w:rsidRPr="00F05DC4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C60A5B" w:rsidRPr="00F05DC4">
        <w:rPr>
          <w:rFonts w:ascii="Times New Roman" w:hAnsi="Times New Roman"/>
          <w:sz w:val="28"/>
          <w:szCs w:val="28"/>
          <w:lang w:val="uk-UA"/>
        </w:rPr>
        <w:t>navch</w:t>
      </w:r>
      <w:proofErr w:type="spellEnd"/>
      <w:r w:rsidR="00C60A5B" w:rsidRPr="00F05DC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C60A5B" w:rsidRPr="00F05DC4">
        <w:rPr>
          <w:rFonts w:ascii="Times New Roman" w:hAnsi="Times New Roman"/>
          <w:sz w:val="28"/>
          <w:szCs w:val="28"/>
          <w:lang w:val="uk-UA"/>
        </w:rPr>
        <w:t>pos</w:t>
      </w:r>
      <w:proofErr w:type="spellEnd"/>
      <w:r w:rsidR="00C60A5B" w:rsidRPr="00F05DC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05DC4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="00C60A5B" w:rsidRPr="00F05DC4">
        <w:rPr>
          <w:rFonts w:ascii="Times New Roman" w:hAnsi="Times New Roman"/>
          <w:sz w:val="28"/>
          <w:szCs w:val="28"/>
          <w:lang w:val="uk-UA"/>
        </w:rPr>
        <w:t>Lectures</w:t>
      </w:r>
      <w:proofErr w:type="spellEnd"/>
      <w:r w:rsidR="00C60A5B"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60A5B" w:rsidRPr="00F05DC4">
        <w:rPr>
          <w:rFonts w:ascii="Times New Roman" w:hAnsi="Times New Roman"/>
          <w:sz w:val="28"/>
          <w:szCs w:val="28"/>
          <w:lang w:val="uk-UA"/>
        </w:rPr>
        <w:t>on</w:t>
      </w:r>
      <w:proofErr w:type="spellEnd"/>
      <w:r w:rsidR="00C60A5B"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60A5B" w:rsidRPr="00F05DC4">
        <w:rPr>
          <w:rFonts w:ascii="Times New Roman" w:hAnsi="Times New Roman"/>
          <w:sz w:val="28"/>
          <w:szCs w:val="28"/>
          <w:lang w:val="uk-UA"/>
        </w:rPr>
        <w:t>pedagogics</w:t>
      </w:r>
      <w:proofErr w:type="spellEnd"/>
      <w:r w:rsidR="00C60A5B"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60A5B" w:rsidRPr="00F05DC4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="00C60A5B"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60A5B" w:rsidRPr="00F05DC4">
        <w:rPr>
          <w:rFonts w:ascii="Times New Roman" w:hAnsi="Times New Roman"/>
          <w:sz w:val="28"/>
          <w:szCs w:val="28"/>
          <w:lang w:val="uk-UA"/>
        </w:rPr>
        <w:t>high</w:t>
      </w:r>
      <w:proofErr w:type="spellEnd"/>
      <w:r w:rsidR="00C60A5B"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60A5B" w:rsidRPr="00F05DC4">
        <w:rPr>
          <w:rFonts w:ascii="Times New Roman" w:hAnsi="Times New Roman"/>
          <w:sz w:val="28"/>
          <w:szCs w:val="28"/>
          <w:lang w:val="uk-UA"/>
        </w:rPr>
        <w:t>school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>]</w:t>
      </w:r>
      <w:r w:rsidR="00C60A5B" w:rsidRPr="00F05DC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50CBC" w:rsidRPr="00F05DC4">
        <w:rPr>
          <w:rFonts w:ascii="Times New Roman" w:hAnsi="Times New Roman"/>
          <w:sz w:val="28"/>
          <w:szCs w:val="28"/>
          <w:lang w:val="uk-UA"/>
        </w:rPr>
        <w:t>–</w:t>
      </w:r>
      <w:r w:rsidR="00C60A5B"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60A5B" w:rsidRPr="00F05DC4">
        <w:rPr>
          <w:rFonts w:ascii="Times New Roman" w:hAnsi="Times New Roman"/>
          <w:sz w:val="28"/>
          <w:szCs w:val="28"/>
          <w:lang w:val="uk-UA"/>
        </w:rPr>
        <w:t>H</w:t>
      </w:r>
      <w:r w:rsidR="00D70FF6" w:rsidRPr="00F05DC4">
        <w:rPr>
          <w:rFonts w:ascii="Times New Roman" w:hAnsi="Times New Roman"/>
          <w:sz w:val="28"/>
          <w:szCs w:val="28"/>
          <w:lang w:val="uk-UA"/>
        </w:rPr>
        <w:t>arkiv</w:t>
      </w:r>
      <w:proofErr w:type="spellEnd"/>
      <w:r w:rsidR="00C60A5B" w:rsidRPr="00F05DC4">
        <w:rPr>
          <w:rFonts w:ascii="Times New Roman" w:hAnsi="Times New Roman"/>
          <w:sz w:val="28"/>
          <w:szCs w:val="28"/>
          <w:lang w:val="uk-UA"/>
        </w:rPr>
        <w:t>.: O</w:t>
      </w:r>
      <w:r w:rsidR="00D70FF6" w:rsidRPr="00F05DC4">
        <w:rPr>
          <w:rFonts w:ascii="Times New Roman" w:hAnsi="Times New Roman"/>
          <w:sz w:val="28"/>
          <w:szCs w:val="28"/>
          <w:lang w:val="uk-UA"/>
        </w:rPr>
        <w:t>VC [</w:t>
      </w:r>
      <w:proofErr w:type="spellStart"/>
      <w:r w:rsidR="00D70FF6" w:rsidRPr="00F05DC4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="00D70FF6"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70FF6" w:rsidRPr="00F05DC4">
        <w:rPr>
          <w:rFonts w:ascii="Times New Roman" w:hAnsi="Times New Roman"/>
          <w:sz w:val="28"/>
          <w:szCs w:val="28"/>
          <w:lang w:val="uk-UA"/>
        </w:rPr>
        <w:t>Ukrainian</w:t>
      </w:r>
      <w:proofErr w:type="spellEnd"/>
      <w:r w:rsidR="00D70FF6" w:rsidRPr="00F05DC4">
        <w:rPr>
          <w:rFonts w:ascii="Times New Roman" w:hAnsi="Times New Roman"/>
          <w:sz w:val="28"/>
          <w:szCs w:val="28"/>
          <w:lang w:val="uk-UA"/>
        </w:rPr>
        <w:t>].</w:t>
      </w:r>
    </w:p>
    <w:p w:rsidR="00627749" w:rsidRPr="00F05DC4" w:rsidRDefault="00627749" w:rsidP="00DD3216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Skvortsova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, S. O. (2009).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Vydy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profesiinoi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kompetentnosti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vchytelia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>. [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Types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professional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competence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z w:val="28"/>
          <w:szCs w:val="28"/>
          <w:lang w:val="uk-UA"/>
        </w:rPr>
        <w:t>teacher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]. </w:t>
      </w:r>
      <w:proofErr w:type="spellStart"/>
      <w:r w:rsidRPr="00F05DC4">
        <w:rPr>
          <w:rFonts w:ascii="Times New Roman" w:hAnsi="Times New Roman"/>
          <w:i/>
          <w:sz w:val="28"/>
          <w:szCs w:val="28"/>
          <w:lang w:val="uk-UA"/>
        </w:rPr>
        <w:t>Nauka</w:t>
      </w:r>
      <w:proofErr w:type="spellEnd"/>
      <w:r w:rsidRPr="00F05DC4">
        <w:rPr>
          <w:rFonts w:ascii="Times New Roman" w:hAnsi="Times New Roman"/>
          <w:i/>
          <w:sz w:val="28"/>
          <w:szCs w:val="28"/>
          <w:lang w:val="uk-UA"/>
        </w:rPr>
        <w:t xml:space="preserve"> i </w:t>
      </w:r>
      <w:proofErr w:type="spellStart"/>
      <w:r w:rsidRPr="00F05DC4">
        <w:rPr>
          <w:rFonts w:ascii="Times New Roman" w:hAnsi="Times New Roman"/>
          <w:i/>
          <w:sz w:val="28"/>
          <w:szCs w:val="28"/>
          <w:lang w:val="uk-UA"/>
        </w:rPr>
        <w:t>osvita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F05DC4">
        <w:rPr>
          <w:rFonts w:ascii="Times New Roman" w:hAnsi="Times New Roman"/>
          <w:i/>
          <w:sz w:val="28"/>
          <w:szCs w:val="28"/>
          <w:lang w:val="uk-UA"/>
        </w:rPr>
        <w:t>Science</w:t>
      </w:r>
      <w:proofErr w:type="spellEnd"/>
      <w:r w:rsidRPr="00F05DC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i/>
          <w:sz w:val="28"/>
          <w:szCs w:val="28"/>
          <w:lang w:val="uk-UA"/>
        </w:rPr>
        <w:t>and</w:t>
      </w:r>
      <w:proofErr w:type="spellEnd"/>
      <w:r w:rsidRPr="00F05DC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i/>
          <w:sz w:val="28"/>
          <w:szCs w:val="28"/>
          <w:lang w:val="uk-UA"/>
        </w:rPr>
        <w:t>education</w:t>
      </w:r>
      <w:proofErr w:type="spellEnd"/>
      <w:r w:rsidRPr="00F05DC4">
        <w:rPr>
          <w:rFonts w:ascii="Times New Roman" w:hAnsi="Times New Roman"/>
          <w:sz w:val="28"/>
          <w:szCs w:val="28"/>
          <w:lang w:val="uk-UA"/>
        </w:rPr>
        <w:t>, 10, 153‒156</w:t>
      </w:r>
      <w:r w:rsidR="00DD3216" w:rsidRPr="00F05DC4">
        <w:rPr>
          <w:rFonts w:ascii="Times New Roman" w:hAnsi="Times New Roman"/>
          <w:sz w:val="28"/>
          <w:szCs w:val="28"/>
          <w:lang w:val="uk-UA"/>
        </w:rPr>
        <w:t xml:space="preserve"> [</w:t>
      </w:r>
      <w:proofErr w:type="spellStart"/>
      <w:r w:rsidR="00DD3216" w:rsidRPr="00F05DC4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="00DD3216" w:rsidRPr="00F05D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D3216" w:rsidRPr="00F05DC4">
        <w:rPr>
          <w:rFonts w:ascii="Times New Roman" w:hAnsi="Times New Roman"/>
          <w:sz w:val="28"/>
          <w:szCs w:val="28"/>
          <w:lang w:val="uk-UA"/>
        </w:rPr>
        <w:t>Ukrainian</w:t>
      </w:r>
      <w:proofErr w:type="spellEnd"/>
      <w:r w:rsidR="00DD3216" w:rsidRPr="00F05DC4">
        <w:rPr>
          <w:rFonts w:ascii="Times New Roman" w:hAnsi="Times New Roman"/>
          <w:sz w:val="28"/>
          <w:szCs w:val="28"/>
          <w:lang w:val="uk-UA"/>
        </w:rPr>
        <w:t>].</w:t>
      </w:r>
    </w:p>
    <w:p w:rsidR="00215110" w:rsidRPr="00F05DC4" w:rsidRDefault="00215110" w:rsidP="00215110">
      <w:pPr>
        <w:pStyle w:val="a3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44A7" w:rsidRPr="00F05DC4" w:rsidRDefault="004444A7" w:rsidP="004444A7">
      <w:pPr>
        <w:pStyle w:val="a3"/>
        <w:spacing w:line="360" w:lineRule="auto"/>
        <w:ind w:firstLine="709"/>
        <w:jc w:val="both"/>
        <w:rPr>
          <w:rFonts w:ascii="Times New Roman" w:hAnsi="Times New Roman"/>
          <w:spacing w:val="-2"/>
          <w:sz w:val="28"/>
          <w:szCs w:val="22"/>
          <w:lang w:val="uk-UA"/>
        </w:rPr>
      </w:pPr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 xml:space="preserve">1. </w:t>
      </w:r>
      <w:proofErr w:type="spellStart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>Surname</w:t>
      </w:r>
      <w:proofErr w:type="spellEnd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 xml:space="preserve">, </w:t>
      </w:r>
      <w:proofErr w:type="spellStart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>name</w:t>
      </w:r>
      <w:proofErr w:type="spellEnd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 xml:space="preserve"> – </w:t>
      </w:r>
      <w:proofErr w:type="spellStart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>Voloshchuk</w:t>
      </w:r>
      <w:proofErr w:type="spellEnd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>Ilona</w:t>
      </w:r>
      <w:proofErr w:type="spellEnd"/>
    </w:p>
    <w:p w:rsidR="004444A7" w:rsidRPr="00F05DC4" w:rsidRDefault="004444A7" w:rsidP="004444A7">
      <w:pPr>
        <w:pStyle w:val="a3"/>
        <w:spacing w:line="360" w:lineRule="auto"/>
        <w:ind w:firstLine="709"/>
        <w:jc w:val="both"/>
        <w:rPr>
          <w:rFonts w:ascii="Times New Roman" w:hAnsi="Times New Roman"/>
          <w:spacing w:val="-2"/>
          <w:sz w:val="28"/>
          <w:szCs w:val="22"/>
          <w:lang w:val="uk-UA"/>
        </w:rPr>
      </w:pPr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 xml:space="preserve">2. </w:t>
      </w:r>
      <w:proofErr w:type="spellStart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>Degree</w:t>
      </w:r>
      <w:proofErr w:type="spellEnd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 xml:space="preserve">, </w:t>
      </w:r>
      <w:proofErr w:type="spellStart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>scientific</w:t>
      </w:r>
      <w:proofErr w:type="spellEnd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>degree</w:t>
      </w:r>
      <w:proofErr w:type="spellEnd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 xml:space="preserve"> – </w:t>
      </w:r>
      <w:proofErr w:type="spellStart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>candidate</w:t>
      </w:r>
      <w:proofErr w:type="spellEnd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>of</w:t>
      </w:r>
      <w:proofErr w:type="spellEnd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>pedagogical</w:t>
      </w:r>
      <w:proofErr w:type="spellEnd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>sciences</w:t>
      </w:r>
      <w:proofErr w:type="spellEnd"/>
    </w:p>
    <w:p w:rsidR="004444A7" w:rsidRPr="00F05DC4" w:rsidRDefault="004444A7" w:rsidP="004444A7">
      <w:pPr>
        <w:pStyle w:val="a3"/>
        <w:spacing w:line="360" w:lineRule="auto"/>
        <w:ind w:firstLine="709"/>
        <w:jc w:val="both"/>
        <w:rPr>
          <w:rFonts w:ascii="Times New Roman" w:hAnsi="Times New Roman"/>
          <w:spacing w:val="-2"/>
          <w:sz w:val="28"/>
          <w:szCs w:val="22"/>
          <w:lang w:val="uk-UA"/>
        </w:rPr>
      </w:pPr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 xml:space="preserve">3. </w:t>
      </w:r>
      <w:proofErr w:type="spellStart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>Position</w:t>
      </w:r>
      <w:proofErr w:type="spellEnd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 xml:space="preserve"> – </w:t>
      </w:r>
      <w:proofErr w:type="spellStart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>Senior</w:t>
      </w:r>
      <w:proofErr w:type="spellEnd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>Lecturer</w:t>
      </w:r>
      <w:proofErr w:type="spellEnd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>of</w:t>
      </w:r>
      <w:proofErr w:type="spellEnd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>the</w:t>
      </w:r>
      <w:proofErr w:type="spellEnd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>Department</w:t>
      </w:r>
      <w:proofErr w:type="spellEnd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>of</w:t>
      </w:r>
      <w:proofErr w:type="spellEnd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>Pedagogy</w:t>
      </w:r>
      <w:proofErr w:type="spellEnd"/>
    </w:p>
    <w:p w:rsidR="004444A7" w:rsidRPr="00F05DC4" w:rsidRDefault="004444A7" w:rsidP="004444A7">
      <w:pPr>
        <w:pStyle w:val="a3"/>
        <w:spacing w:line="360" w:lineRule="auto"/>
        <w:ind w:firstLine="709"/>
        <w:jc w:val="both"/>
        <w:rPr>
          <w:rFonts w:ascii="Times New Roman" w:hAnsi="Times New Roman"/>
          <w:spacing w:val="-2"/>
          <w:sz w:val="28"/>
          <w:szCs w:val="22"/>
          <w:lang w:val="uk-UA"/>
        </w:rPr>
      </w:pPr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 xml:space="preserve">4. </w:t>
      </w:r>
      <w:proofErr w:type="spellStart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>Place</w:t>
      </w:r>
      <w:proofErr w:type="spellEnd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>of</w:t>
      </w:r>
      <w:proofErr w:type="spellEnd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>work</w:t>
      </w:r>
      <w:proofErr w:type="spellEnd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 xml:space="preserve"> - </w:t>
      </w:r>
      <w:proofErr w:type="spellStart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>State</w:t>
      </w:r>
      <w:proofErr w:type="spellEnd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>Higher</w:t>
      </w:r>
      <w:proofErr w:type="spellEnd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>Educational</w:t>
      </w:r>
      <w:proofErr w:type="spellEnd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>Institution</w:t>
      </w:r>
      <w:proofErr w:type="spellEnd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 xml:space="preserve"> «</w:t>
      </w:r>
      <w:proofErr w:type="spellStart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>Kryvy</w:t>
      </w:r>
      <w:proofErr w:type="spellEnd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>Rih</w:t>
      </w:r>
      <w:proofErr w:type="spellEnd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>State</w:t>
      </w:r>
      <w:proofErr w:type="spellEnd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>Pedagogical</w:t>
      </w:r>
      <w:proofErr w:type="spellEnd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>University</w:t>
      </w:r>
      <w:proofErr w:type="spellEnd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>»</w:t>
      </w:r>
    </w:p>
    <w:p w:rsidR="004444A7" w:rsidRPr="00F05DC4" w:rsidRDefault="004444A7" w:rsidP="004444A7">
      <w:pPr>
        <w:pStyle w:val="a3"/>
        <w:spacing w:line="360" w:lineRule="auto"/>
        <w:ind w:firstLine="709"/>
        <w:jc w:val="both"/>
        <w:rPr>
          <w:rFonts w:ascii="Times New Roman" w:hAnsi="Times New Roman"/>
          <w:spacing w:val="-2"/>
          <w:sz w:val="28"/>
          <w:szCs w:val="22"/>
          <w:lang w:val="uk-UA"/>
        </w:rPr>
      </w:pPr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 xml:space="preserve">5. </w:t>
      </w:r>
      <w:proofErr w:type="spellStart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>Title</w:t>
      </w:r>
      <w:proofErr w:type="spellEnd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>of</w:t>
      </w:r>
      <w:proofErr w:type="spellEnd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>article</w:t>
      </w:r>
      <w:proofErr w:type="spellEnd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 xml:space="preserve"> – </w:t>
      </w:r>
      <w:proofErr w:type="spellStart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>Pedagogical</w:t>
      </w:r>
      <w:proofErr w:type="spellEnd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>conditions</w:t>
      </w:r>
      <w:proofErr w:type="spellEnd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>of</w:t>
      </w:r>
      <w:proofErr w:type="spellEnd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>forming</w:t>
      </w:r>
      <w:proofErr w:type="spellEnd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>future</w:t>
      </w:r>
      <w:proofErr w:type="spellEnd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>teachers’</w:t>
      </w:r>
      <w:proofErr w:type="spellEnd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>professional</w:t>
      </w:r>
      <w:proofErr w:type="spellEnd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 xml:space="preserve"> </w:t>
      </w:r>
      <w:proofErr w:type="spellStart"/>
      <w:r w:rsidRPr="00F05DC4">
        <w:rPr>
          <w:rFonts w:ascii="Times New Roman" w:hAnsi="Times New Roman"/>
          <w:spacing w:val="-2"/>
          <w:sz w:val="28"/>
          <w:szCs w:val="22"/>
          <w:lang w:val="uk-UA"/>
        </w:rPr>
        <w:t>competences</w:t>
      </w:r>
      <w:bookmarkStart w:id="6" w:name="_GoBack"/>
      <w:bookmarkEnd w:id="6"/>
      <w:proofErr w:type="spellEnd"/>
    </w:p>
    <w:p w:rsidR="004444A7" w:rsidRPr="00F05DC4" w:rsidRDefault="004444A7" w:rsidP="005B41DA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2"/>
          <w:lang w:val="uk-UA"/>
        </w:rPr>
      </w:pPr>
    </w:p>
    <w:p w:rsidR="004444A7" w:rsidRPr="00F05DC4" w:rsidRDefault="005B41DA" w:rsidP="004444A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F05DC4">
        <w:rPr>
          <w:b/>
          <w:sz w:val="28"/>
          <w:szCs w:val="22"/>
          <w:lang w:val="uk-UA"/>
        </w:rPr>
        <w:t>Abstract</w:t>
      </w:r>
      <w:proofErr w:type="spellEnd"/>
      <w:r w:rsidRPr="00F05DC4">
        <w:rPr>
          <w:sz w:val="28"/>
          <w:szCs w:val="22"/>
          <w:lang w:val="uk-UA"/>
        </w:rPr>
        <w:t>.</w:t>
      </w:r>
      <w:r w:rsidR="004444A7" w:rsidRPr="00F05DC4">
        <w:rPr>
          <w:sz w:val="28"/>
          <w:szCs w:val="22"/>
          <w:lang w:val="uk-UA"/>
        </w:rPr>
        <w:t xml:space="preserve"> </w:t>
      </w:r>
      <w:proofErr w:type="spellStart"/>
      <w:r w:rsidR="004444A7" w:rsidRPr="00F05DC4">
        <w:rPr>
          <w:sz w:val="28"/>
          <w:szCs w:val="28"/>
          <w:lang w:val="uk-UA"/>
        </w:rPr>
        <w:t>In</w:t>
      </w:r>
      <w:proofErr w:type="spellEnd"/>
      <w:r w:rsidR="004444A7" w:rsidRPr="00F05DC4">
        <w:rPr>
          <w:sz w:val="28"/>
          <w:szCs w:val="28"/>
          <w:lang w:val="uk-UA"/>
        </w:rPr>
        <w:t xml:space="preserve"> </w:t>
      </w:r>
      <w:proofErr w:type="spellStart"/>
      <w:r w:rsidR="004444A7" w:rsidRPr="00F05DC4">
        <w:rPr>
          <w:sz w:val="28"/>
          <w:szCs w:val="28"/>
          <w:lang w:val="uk-UA"/>
        </w:rPr>
        <w:t>this</w:t>
      </w:r>
      <w:proofErr w:type="spellEnd"/>
      <w:r w:rsidR="004444A7" w:rsidRPr="00F05DC4">
        <w:rPr>
          <w:sz w:val="28"/>
          <w:szCs w:val="28"/>
          <w:lang w:val="uk-UA"/>
        </w:rPr>
        <w:t xml:space="preserve"> </w:t>
      </w:r>
      <w:proofErr w:type="spellStart"/>
      <w:r w:rsidR="004444A7" w:rsidRPr="00F05DC4">
        <w:rPr>
          <w:sz w:val="28"/>
          <w:szCs w:val="28"/>
          <w:lang w:val="uk-UA"/>
        </w:rPr>
        <w:t>article</w:t>
      </w:r>
      <w:proofErr w:type="spellEnd"/>
      <w:r w:rsidR="004444A7" w:rsidRPr="00F05DC4">
        <w:rPr>
          <w:sz w:val="28"/>
          <w:szCs w:val="28"/>
          <w:lang w:val="uk-UA"/>
        </w:rPr>
        <w:t xml:space="preserve"> </w:t>
      </w:r>
      <w:proofErr w:type="spellStart"/>
      <w:r w:rsidR="004444A7" w:rsidRPr="00F05DC4">
        <w:rPr>
          <w:sz w:val="28"/>
          <w:szCs w:val="28"/>
          <w:lang w:val="uk-UA"/>
        </w:rPr>
        <w:t>the</w:t>
      </w:r>
      <w:proofErr w:type="spellEnd"/>
      <w:r w:rsidR="004444A7" w:rsidRPr="00F05DC4">
        <w:rPr>
          <w:sz w:val="28"/>
          <w:szCs w:val="28"/>
          <w:lang w:val="uk-UA"/>
        </w:rPr>
        <w:t xml:space="preserve"> </w:t>
      </w:r>
      <w:proofErr w:type="spellStart"/>
      <w:r w:rsidR="004444A7" w:rsidRPr="00F05DC4">
        <w:rPr>
          <w:sz w:val="28"/>
          <w:szCs w:val="28"/>
          <w:lang w:val="uk-UA"/>
        </w:rPr>
        <w:t>pedagogical</w:t>
      </w:r>
      <w:proofErr w:type="spellEnd"/>
      <w:r w:rsidR="004444A7" w:rsidRPr="00F05DC4">
        <w:rPr>
          <w:sz w:val="28"/>
          <w:szCs w:val="28"/>
          <w:lang w:val="uk-UA"/>
        </w:rPr>
        <w:t xml:space="preserve"> </w:t>
      </w:r>
      <w:proofErr w:type="spellStart"/>
      <w:r w:rsidR="004444A7" w:rsidRPr="00F05DC4">
        <w:rPr>
          <w:sz w:val="28"/>
          <w:szCs w:val="28"/>
          <w:lang w:val="uk-UA"/>
        </w:rPr>
        <w:t>conditions</w:t>
      </w:r>
      <w:proofErr w:type="spellEnd"/>
      <w:r w:rsidR="004444A7" w:rsidRPr="00F05DC4">
        <w:rPr>
          <w:sz w:val="28"/>
          <w:szCs w:val="28"/>
          <w:lang w:val="uk-UA"/>
        </w:rPr>
        <w:t xml:space="preserve"> </w:t>
      </w:r>
      <w:proofErr w:type="spellStart"/>
      <w:r w:rsidR="004444A7" w:rsidRPr="00F05DC4">
        <w:rPr>
          <w:sz w:val="28"/>
          <w:szCs w:val="28"/>
          <w:lang w:val="uk-UA"/>
        </w:rPr>
        <w:t>of</w:t>
      </w:r>
      <w:proofErr w:type="spellEnd"/>
      <w:r w:rsidR="004444A7" w:rsidRPr="00F05DC4">
        <w:rPr>
          <w:sz w:val="28"/>
          <w:szCs w:val="28"/>
          <w:lang w:val="uk-UA"/>
        </w:rPr>
        <w:t xml:space="preserve"> </w:t>
      </w:r>
      <w:proofErr w:type="spellStart"/>
      <w:r w:rsidR="004444A7" w:rsidRPr="00F05DC4">
        <w:rPr>
          <w:sz w:val="28"/>
          <w:szCs w:val="28"/>
          <w:lang w:val="uk-UA"/>
        </w:rPr>
        <w:t>forming</w:t>
      </w:r>
      <w:proofErr w:type="spellEnd"/>
      <w:r w:rsidR="004444A7" w:rsidRPr="00F05DC4">
        <w:rPr>
          <w:sz w:val="28"/>
          <w:szCs w:val="28"/>
          <w:lang w:val="uk-UA"/>
        </w:rPr>
        <w:t xml:space="preserve"> a </w:t>
      </w:r>
      <w:proofErr w:type="spellStart"/>
      <w:r w:rsidR="004444A7" w:rsidRPr="00F05DC4">
        <w:rPr>
          <w:sz w:val="28"/>
          <w:szCs w:val="28"/>
          <w:lang w:val="uk-UA"/>
        </w:rPr>
        <w:t>future</w:t>
      </w:r>
      <w:proofErr w:type="spellEnd"/>
      <w:r w:rsidR="004444A7" w:rsidRPr="00F05DC4">
        <w:rPr>
          <w:sz w:val="28"/>
          <w:szCs w:val="28"/>
          <w:lang w:val="uk-UA"/>
        </w:rPr>
        <w:t xml:space="preserve"> </w:t>
      </w:r>
      <w:proofErr w:type="spellStart"/>
      <w:r w:rsidR="004444A7" w:rsidRPr="00F05DC4">
        <w:rPr>
          <w:sz w:val="28"/>
          <w:szCs w:val="28"/>
          <w:lang w:val="uk-UA"/>
        </w:rPr>
        <w:t>teacher’s</w:t>
      </w:r>
      <w:proofErr w:type="spellEnd"/>
      <w:r w:rsidR="004444A7" w:rsidRPr="00F05DC4">
        <w:rPr>
          <w:sz w:val="28"/>
          <w:szCs w:val="28"/>
          <w:lang w:val="uk-UA"/>
        </w:rPr>
        <w:t xml:space="preserve"> </w:t>
      </w:r>
      <w:proofErr w:type="spellStart"/>
      <w:r w:rsidR="004444A7" w:rsidRPr="00F05DC4">
        <w:rPr>
          <w:sz w:val="28"/>
          <w:szCs w:val="28"/>
          <w:lang w:val="uk-UA"/>
        </w:rPr>
        <w:t>competence</w:t>
      </w:r>
      <w:proofErr w:type="spellEnd"/>
      <w:r w:rsidR="004444A7" w:rsidRPr="00F05DC4">
        <w:rPr>
          <w:sz w:val="28"/>
          <w:szCs w:val="28"/>
          <w:lang w:val="uk-UA"/>
        </w:rPr>
        <w:t xml:space="preserve"> </w:t>
      </w:r>
      <w:proofErr w:type="spellStart"/>
      <w:r w:rsidR="004444A7" w:rsidRPr="00F05DC4">
        <w:rPr>
          <w:sz w:val="28"/>
          <w:szCs w:val="28"/>
          <w:lang w:val="uk-UA"/>
        </w:rPr>
        <w:t>are</w:t>
      </w:r>
      <w:proofErr w:type="spellEnd"/>
      <w:r w:rsidR="004444A7" w:rsidRPr="00F05DC4">
        <w:rPr>
          <w:sz w:val="28"/>
          <w:szCs w:val="28"/>
          <w:lang w:val="uk-UA"/>
        </w:rPr>
        <w:t xml:space="preserve"> </w:t>
      </w:r>
      <w:proofErr w:type="spellStart"/>
      <w:r w:rsidR="004444A7" w:rsidRPr="00F05DC4">
        <w:rPr>
          <w:sz w:val="28"/>
          <w:szCs w:val="28"/>
          <w:lang w:val="uk-UA"/>
        </w:rPr>
        <w:t>discovered</w:t>
      </w:r>
      <w:proofErr w:type="spellEnd"/>
      <w:r w:rsidR="004444A7" w:rsidRPr="00F05DC4">
        <w:rPr>
          <w:sz w:val="28"/>
          <w:szCs w:val="28"/>
          <w:lang w:val="uk-UA"/>
        </w:rPr>
        <w:t xml:space="preserve"> </w:t>
      </w:r>
      <w:proofErr w:type="spellStart"/>
      <w:r w:rsidR="004444A7" w:rsidRPr="00F05DC4">
        <w:rPr>
          <w:sz w:val="28"/>
          <w:szCs w:val="28"/>
          <w:lang w:val="uk-UA"/>
        </w:rPr>
        <w:t>on</w:t>
      </w:r>
      <w:proofErr w:type="spellEnd"/>
      <w:r w:rsidR="004444A7" w:rsidRPr="00F05DC4">
        <w:rPr>
          <w:sz w:val="28"/>
          <w:szCs w:val="28"/>
          <w:lang w:val="uk-UA"/>
        </w:rPr>
        <w:t xml:space="preserve"> </w:t>
      </w:r>
      <w:proofErr w:type="spellStart"/>
      <w:r w:rsidR="004444A7" w:rsidRPr="00F05DC4">
        <w:rPr>
          <w:sz w:val="28"/>
          <w:szCs w:val="28"/>
          <w:lang w:val="uk-UA"/>
        </w:rPr>
        <w:t>the</w:t>
      </w:r>
      <w:proofErr w:type="spellEnd"/>
      <w:r w:rsidR="004444A7" w:rsidRPr="00F05DC4">
        <w:rPr>
          <w:sz w:val="28"/>
          <w:szCs w:val="28"/>
          <w:lang w:val="uk-UA"/>
        </w:rPr>
        <w:t xml:space="preserve"> </w:t>
      </w:r>
      <w:proofErr w:type="spellStart"/>
      <w:r w:rsidR="004444A7" w:rsidRPr="00F05DC4">
        <w:rPr>
          <w:sz w:val="28"/>
          <w:szCs w:val="28"/>
          <w:lang w:val="uk-UA"/>
        </w:rPr>
        <w:t>analysis</w:t>
      </w:r>
      <w:proofErr w:type="spellEnd"/>
      <w:r w:rsidR="004444A7" w:rsidRPr="00F05DC4">
        <w:rPr>
          <w:sz w:val="28"/>
          <w:szCs w:val="28"/>
          <w:lang w:val="uk-UA"/>
        </w:rPr>
        <w:t xml:space="preserve"> </w:t>
      </w:r>
      <w:proofErr w:type="spellStart"/>
      <w:r w:rsidR="004444A7" w:rsidRPr="00F05DC4">
        <w:rPr>
          <w:sz w:val="28"/>
          <w:szCs w:val="28"/>
          <w:lang w:val="uk-UA"/>
        </w:rPr>
        <w:t>of</w:t>
      </w:r>
      <w:proofErr w:type="spellEnd"/>
      <w:r w:rsidR="004444A7" w:rsidRPr="00F05DC4">
        <w:rPr>
          <w:sz w:val="28"/>
          <w:szCs w:val="28"/>
          <w:lang w:val="uk-UA"/>
        </w:rPr>
        <w:t xml:space="preserve"> </w:t>
      </w:r>
      <w:proofErr w:type="spellStart"/>
      <w:r w:rsidR="004444A7" w:rsidRPr="00F05DC4">
        <w:rPr>
          <w:sz w:val="28"/>
          <w:szCs w:val="28"/>
          <w:lang w:val="uk-UA"/>
        </w:rPr>
        <w:t>scientifical</w:t>
      </w:r>
      <w:proofErr w:type="spellEnd"/>
      <w:r w:rsidR="004444A7" w:rsidRPr="00F05DC4">
        <w:rPr>
          <w:sz w:val="28"/>
          <w:szCs w:val="28"/>
          <w:lang w:val="uk-UA"/>
        </w:rPr>
        <w:t xml:space="preserve"> </w:t>
      </w:r>
      <w:proofErr w:type="spellStart"/>
      <w:r w:rsidR="004444A7" w:rsidRPr="00F05DC4">
        <w:rPr>
          <w:sz w:val="28"/>
          <w:szCs w:val="28"/>
          <w:lang w:val="uk-UA"/>
        </w:rPr>
        <w:t>literature</w:t>
      </w:r>
      <w:proofErr w:type="spellEnd"/>
      <w:r w:rsidR="004444A7" w:rsidRPr="00F05DC4">
        <w:rPr>
          <w:sz w:val="28"/>
          <w:szCs w:val="28"/>
          <w:lang w:val="uk-UA"/>
        </w:rPr>
        <w:t xml:space="preserve">. </w:t>
      </w:r>
      <w:proofErr w:type="spellStart"/>
      <w:r w:rsidR="004444A7" w:rsidRPr="00F05DC4">
        <w:rPr>
          <w:sz w:val="28"/>
          <w:szCs w:val="28"/>
          <w:lang w:val="uk-UA"/>
        </w:rPr>
        <w:t>The</w:t>
      </w:r>
      <w:proofErr w:type="spellEnd"/>
      <w:r w:rsidR="004444A7" w:rsidRPr="00F05DC4">
        <w:rPr>
          <w:sz w:val="28"/>
          <w:szCs w:val="28"/>
          <w:lang w:val="uk-UA"/>
        </w:rPr>
        <w:t xml:space="preserve"> </w:t>
      </w:r>
      <w:proofErr w:type="spellStart"/>
      <w:r w:rsidR="004444A7" w:rsidRPr="00F05DC4">
        <w:rPr>
          <w:sz w:val="28"/>
          <w:szCs w:val="28"/>
          <w:lang w:val="uk-UA"/>
        </w:rPr>
        <w:t>notion</w:t>
      </w:r>
      <w:proofErr w:type="spellEnd"/>
      <w:r w:rsidR="004444A7" w:rsidRPr="00F05DC4">
        <w:rPr>
          <w:sz w:val="28"/>
          <w:szCs w:val="28"/>
          <w:lang w:val="uk-UA"/>
        </w:rPr>
        <w:t xml:space="preserve"> </w:t>
      </w:r>
      <w:proofErr w:type="spellStart"/>
      <w:r w:rsidR="004444A7" w:rsidRPr="00F05DC4">
        <w:rPr>
          <w:sz w:val="28"/>
          <w:szCs w:val="28"/>
          <w:lang w:val="uk-UA"/>
        </w:rPr>
        <w:t>‘professional</w:t>
      </w:r>
      <w:proofErr w:type="spellEnd"/>
      <w:r w:rsidR="004444A7" w:rsidRPr="00F05DC4">
        <w:rPr>
          <w:sz w:val="28"/>
          <w:szCs w:val="28"/>
          <w:lang w:val="uk-UA"/>
        </w:rPr>
        <w:t xml:space="preserve"> </w:t>
      </w:r>
      <w:proofErr w:type="spellStart"/>
      <w:r w:rsidR="004444A7" w:rsidRPr="00F05DC4">
        <w:rPr>
          <w:sz w:val="28"/>
          <w:szCs w:val="28"/>
          <w:lang w:val="uk-UA"/>
        </w:rPr>
        <w:t>competence’</w:t>
      </w:r>
      <w:proofErr w:type="spellEnd"/>
      <w:r w:rsidR="004444A7" w:rsidRPr="00F05DC4">
        <w:rPr>
          <w:sz w:val="28"/>
          <w:szCs w:val="28"/>
          <w:lang w:val="uk-UA"/>
        </w:rPr>
        <w:t xml:space="preserve"> </w:t>
      </w:r>
      <w:proofErr w:type="spellStart"/>
      <w:r w:rsidR="004444A7" w:rsidRPr="00F05DC4">
        <w:rPr>
          <w:sz w:val="28"/>
          <w:szCs w:val="28"/>
          <w:lang w:val="uk-UA"/>
        </w:rPr>
        <w:t>is</w:t>
      </w:r>
      <w:proofErr w:type="spellEnd"/>
      <w:r w:rsidR="004444A7" w:rsidRPr="00F05DC4">
        <w:rPr>
          <w:sz w:val="28"/>
          <w:szCs w:val="28"/>
          <w:lang w:val="uk-UA"/>
        </w:rPr>
        <w:t xml:space="preserve"> </w:t>
      </w:r>
      <w:proofErr w:type="spellStart"/>
      <w:r w:rsidR="004444A7" w:rsidRPr="00F05DC4">
        <w:rPr>
          <w:sz w:val="28"/>
          <w:szCs w:val="28"/>
          <w:lang w:val="uk-UA"/>
        </w:rPr>
        <w:t>explained</w:t>
      </w:r>
      <w:proofErr w:type="spellEnd"/>
      <w:r w:rsidR="004444A7" w:rsidRPr="00F05DC4">
        <w:rPr>
          <w:sz w:val="28"/>
          <w:szCs w:val="28"/>
          <w:lang w:val="uk-UA"/>
        </w:rPr>
        <w:t xml:space="preserve"> </w:t>
      </w:r>
      <w:proofErr w:type="spellStart"/>
      <w:r w:rsidR="004444A7" w:rsidRPr="00F05DC4">
        <w:rPr>
          <w:sz w:val="28"/>
          <w:szCs w:val="28"/>
          <w:lang w:val="uk-UA"/>
        </w:rPr>
        <w:t>as</w:t>
      </w:r>
      <w:proofErr w:type="spellEnd"/>
      <w:r w:rsidR="004444A7" w:rsidRPr="00F05DC4">
        <w:rPr>
          <w:sz w:val="28"/>
          <w:szCs w:val="28"/>
          <w:lang w:val="uk-UA"/>
        </w:rPr>
        <w:t xml:space="preserve"> </w:t>
      </w:r>
      <w:proofErr w:type="spellStart"/>
      <w:r w:rsidR="004444A7" w:rsidRPr="00F05DC4">
        <w:rPr>
          <w:sz w:val="28"/>
          <w:szCs w:val="28"/>
          <w:lang w:val="uk-UA"/>
        </w:rPr>
        <w:t>dynamic</w:t>
      </w:r>
      <w:proofErr w:type="spellEnd"/>
      <w:r w:rsidR="004444A7" w:rsidRPr="00F05DC4">
        <w:rPr>
          <w:sz w:val="28"/>
          <w:szCs w:val="28"/>
          <w:lang w:val="uk-UA"/>
        </w:rPr>
        <w:t xml:space="preserve"> </w:t>
      </w:r>
      <w:proofErr w:type="spellStart"/>
      <w:r w:rsidR="004444A7" w:rsidRPr="00F05DC4">
        <w:rPr>
          <w:sz w:val="28"/>
          <w:szCs w:val="28"/>
          <w:lang w:val="uk-UA"/>
        </w:rPr>
        <w:t>combination</w:t>
      </w:r>
      <w:proofErr w:type="spellEnd"/>
      <w:r w:rsidR="004444A7" w:rsidRPr="00F05DC4">
        <w:rPr>
          <w:sz w:val="28"/>
          <w:szCs w:val="28"/>
          <w:lang w:val="uk-UA"/>
        </w:rPr>
        <w:t xml:space="preserve"> </w:t>
      </w:r>
      <w:proofErr w:type="spellStart"/>
      <w:r w:rsidR="004444A7" w:rsidRPr="00F05DC4">
        <w:rPr>
          <w:sz w:val="28"/>
          <w:szCs w:val="28"/>
          <w:lang w:val="uk-UA"/>
        </w:rPr>
        <w:t>of</w:t>
      </w:r>
      <w:proofErr w:type="spellEnd"/>
      <w:r w:rsidR="004444A7" w:rsidRPr="00F05DC4">
        <w:rPr>
          <w:sz w:val="28"/>
          <w:szCs w:val="28"/>
          <w:lang w:val="uk-UA"/>
        </w:rPr>
        <w:t xml:space="preserve"> </w:t>
      </w:r>
      <w:proofErr w:type="spellStart"/>
      <w:r w:rsidR="004444A7" w:rsidRPr="00F05DC4">
        <w:rPr>
          <w:sz w:val="28"/>
          <w:szCs w:val="28"/>
          <w:lang w:val="uk-UA"/>
        </w:rPr>
        <w:t>knowledge</w:t>
      </w:r>
      <w:proofErr w:type="spellEnd"/>
      <w:r w:rsidR="004444A7" w:rsidRPr="00F05DC4">
        <w:rPr>
          <w:sz w:val="28"/>
          <w:szCs w:val="28"/>
          <w:lang w:val="uk-UA"/>
        </w:rPr>
        <w:t xml:space="preserve">  </w:t>
      </w:r>
      <w:proofErr w:type="spellStart"/>
      <w:r w:rsidR="004444A7" w:rsidRPr="00F05DC4">
        <w:rPr>
          <w:sz w:val="28"/>
          <w:szCs w:val="28"/>
          <w:lang w:val="uk-UA"/>
        </w:rPr>
        <w:lastRenderedPageBreak/>
        <w:t>and</w:t>
      </w:r>
      <w:proofErr w:type="spellEnd"/>
      <w:r w:rsidR="004444A7" w:rsidRPr="00F05DC4">
        <w:rPr>
          <w:sz w:val="28"/>
          <w:szCs w:val="28"/>
          <w:lang w:val="uk-UA"/>
        </w:rPr>
        <w:t xml:space="preserve"> </w:t>
      </w:r>
      <w:proofErr w:type="spellStart"/>
      <w:r w:rsidR="004444A7" w:rsidRPr="00F05DC4">
        <w:rPr>
          <w:sz w:val="28"/>
          <w:szCs w:val="28"/>
          <w:lang w:val="uk-UA"/>
        </w:rPr>
        <w:t>skills</w:t>
      </w:r>
      <w:proofErr w:type="spellEnd"/>
      <w:r w:rsidR="004444A7" w:rsidRPr="00F05DC4">
        <w:rPr>
          <w:sz w:val="28"/>
          <w:szCs w:val="28"/>
          <w:lang w:val="uk-UA"/>
        </w:rPr>
        <w:t xml:space="preserve">, </w:t>
      </w:r>
      <w:proofErr w:type="spellStart"/>
      <w:r w:rsidR="004444A7" w:rsidRPr="00F05DC4">
        <w:rPr>
          <w:sz w:val="28"/>
          <w:szCs w:val="28"/>
          <w:lang w:val="uk-UA"/>
        </w:rPr>
        <w:t>professional</w:t>
      </w:r>
      <w:proofErr w:type="spellEnd"/>
      <w:r w:rsidR="004444A7" w:rsidRPr="00F05DC4">
        <w:rPr>
          <w:sz w:val="28"/>
          <w:szCs w:val="28"/>
          <w:lang w:val="uk-UA"/>
        </w:rPr>
        <w:t xml:space="preserve">, </w:t>
      </w:r>
      <w:proofErr w:type="spellStart"/>
      <w:r w:rsidR="004444A7" w:rsidRPr="00F05DC4">
        <w:rPr>
          <w:sz w:val="28"/>
          <w:szCs w:val="28"/>
          <w:lang w:val="uk-UA"/>
        </w:rPr>
        <w:t>civil</w:t>
      </w:r>
      <w:proofErr w:type="spellEnd"/>
      <w:r w:rsidR="004444A7" w:rsidRPr="00F05DC4">
        <w:rPr>
          <w:sz w:val="28"/>
          <w:szCs w:val="28"/>
          <w:lang w:val="uk-UA"/>
        </w:rPr>
        <w:t xml:space="preserve"> </w:t>
      </w:r>
      <w:proofErr w:type="spellStart"/>
      <w:r w:rsidR="004444A7" w:rsidRPr="00F05DC4">
        <w:rPr>
          <w:sz w:val="28"/>
          <w:szCs w:val="28"/>
          <w:lang w:val="uk-UA"/>
        </w:rPr>
        <w:t>features</w:t>
      </w:r>
      <w:proofErr w:type="spellEnd"/>
      <w:r w:rsidR="004444A7" w:rsidRPr="00F05DC4">
        <w:rPr>
          <w:sz w:val="28"/>
          <w:szCs w:val="28"/>
          <w:lang w:val="uk-UA"/>
        </w:rPr>
        <w:t xml:space="preserve">, </w:t>
      </w:r>
      <w:proofErr w:type="spellStart"/>
      <w:r w:rsidR="004444A7" w:rsidRPr="00F05DC4">
        <w:rPr>
          <w:sz w:val="28"/>
          <w:szCs w:val="28"/>
          <w:lang w:val="uk-UA"/>
        </w:rPr>
        <w:t>moral</w:t>
      </w:r>
      <w:proofErr w:type="spellEnd"/>
      <w:r w:rsidR="004444A7" w:rsidRPr="00F05DC4">
        <w:rPr>
          <w:sz w:val="28"/>
          <w:szCs w:val="28"/>
          <w:lang w:val="uk-UA"/>
        </w:rPr>
        <w:t xml:space="preserve"> </w:t>
      </w:r>
      <w:proofErr w:type="spellStart"/>
      <w:r w:rsidR="004444A7" w:rsidRPr="00F05DC4">
        <w:rPr>
          <w:sz w:val="28"/>
          <w:szCs w:val="28"/>
          <w:lang w:val="uk-UA"/>
        </w:rPr>
        <w:t>values</w:t>
      </w:r>
      <w:proofErr w:type="spellEnd"/>
      <w:r w:rsidR="004444A7" w:rsidRPr="00F05DC4">
        <w:rPr>
          <w:sz w:val="28"/>
          <w:szCs w:val="28"/>
          <w:lang w:val="uk-UA"/>
        </w:rPr>
        <w:t xml:space="preserve">, </w:t>
      </w:r>
      <w:proofErr w:type="spellStart"/>
      <w:r w:rsidR="004444A7" w:rsidRPr="00F05DC4">
        <w:rPr>
          <w:sz w:val="28"/>
          <w:szCs w:val="28"/>
          <w:lang w:val="uk-UA"/>
        </w:rPr>
        <w:t>that</w:t>
      </w:r>
      <w:proofErr w:type="spellEnd"/>
      <w:r w:rsidR="004444A7" w:rsidRPr="00F05DC4">
        <w:rPr>
          <w:sz w:val="28"/>
          <w:szCs w:val="28"/>
          <w:lang w:val="uk-UA"/>
        </w:rPr>
        <w:t xml:space="preserve"> </w:t>
      </w:r>
      <w:proofErr w:type="spellStart"/>
      <w:r w:rsidR="004444A7" w:rsidRPr="00F05DC4">
        <w:rPr>
          <w:sz w:val="28"/>
          <w:szCs w:val="28"/>
          <w:lang w:val="uk-UA"/>
        </w:rPr>
        <w:t>identifies</w:t>
      </w:r>
      <w:proofErr w:type="spellEnd"/>
      <w:r w:rsidR="004444A7" w:rsidRPr="00F05DC4">
        <w:rPr>
          <w:sz w:val="28"/>
          <w:szCs w:val="28"/>
          <w:lang w:val="uk-UA"/>
        </w:rPr>
        <w:t xml:space="preserve"> </w:t>
      </w:r>
      <w:proofErr w:type="spellStart"/>
      <w:r w:rsidR="004444A7" w:rsidRPr="00F05DC4">
        <w:rPr>
          <w:sz w:val="28"/>
          <w:szCs w:val="28"/>
          <w:lang w:val="uk-UA"/>
        </w:rPr>
        <w:t>one’s</w:t>
      </w:r>
      <w:proofErr w:type="spellEnd"/>
      <w:r w:rsidR="004444A7" w:rsidRPr="00F05DC4">
        <w:rPr>
          <w:sz w:val="28"/>
          <w:szCs w:val="28"/>
          <w:lang w:val="uk-UA"/>
        </w:rPr>
        <w:t xml:space="preserve">  </w:t>
      </w:r>
      <w:proofErr w:type="spellStart"/>
      <w:r w:rsidR="004444A7" w:rsidRPr="00F05DC4">
        <w:rPr>
          <w:sz w:val="28"/>
          <w:szCs w:val="28"/>
          <w:lang w:val="uk-UA"/>
        </w:rPr>
        <w:t>capability</w:t>
      </w:r>
      <w:proofErr w:type="spellEnd"/>
      <w:r w:rsidR="004444A7" w:rsidRPr="00F05DC4">
        <w:rPr>
          <w:sz w:val="28"/>
          <w:szCs w:val="28"/>
          <w:lang w:val="uk-UA"/>
        </w:rPr>
        <w:t xml:space="preserve"> </w:t>
      </w:r>
      <w:proofErr w:type="spellStart"/>
      <w:r w:rsidR="004444A7" w:rsidRPr="00F05DC4">
        <w:rPr>
          <w:sz w:val="28"/>
          <w:szCs w:val="28"/>
          <w:lang w:val="uk-UA"/>
        </w:rPr>
        <w:t>to</w:t>
      </w:r>
      <w:proofErr w:type="spellEnd"/>
      <w:r w:rsidR="004444A7" w:rsidRPr="00F05DC4">
        <w:rPr>
          <w:sz w:val="28"/>
          <w:szCs w:val="28"/>
          <w:lang w:val="uk-UA"/>
        </w:rPr>
        <w:t xml:space="preserve"> </w:t>
      </w:r>
      <w:proofErr w:type="spellStart"/>
      <w:r w:rsidR="004444A7" w:rsidRPr="00F05DC4">
        <w:rPr>
          <w:sz w:val="28"/>
          <w:szCs w:val="28"/>
          <w:lang w:val="uk-UA"/>
        </w:rPr>
        <w:t>carry</w:t>
      </w:r>
      <w:proofErr w:type="spellEnd"/>
      <w:r w:rsidR="004444A7" w:rsidRPr="00F05DC4">
        <w:rPr>
          <w:sz w:val="28"/>
          <w:szCs w:val="28"/>
          <w:lang w:val="uk-UA"/>
        </w:rPr>
        <w:t xml:space="preserve"> </w:t>
      </w:r>
      <w:proofErr w:type="spellStart"/>
      <w:r w:rsidR="004444A7" w:rsidRPr="00F05DC4">
        <w:rPr>
          <w:sz w:val="28"/>
          <w:szCs w:val="28"/>
          <w:lang w:val="uk-UA"/>
        </w:rPr>
        <w:t>out</w:t>
      </w:r>
      <w:proofErr w:type="spellEnd"/>
      <w:r w:rsidR="004444A7" w:rsidRPr="00F05DC4">
        <w:rPr>
          <w:sz w:val="28"/>
          <w:szCs w:val="28"/>
          <w:lang w:val="uk-UA"/>
        </w:rPr>
        <w:t xml:space="preserve"> </w:t>
      </w:r>
      <w:proofErr w:type="spellStart"/>
      <w:r w:rsidR="004444A7" w:rsidRPr="00F05DC4">
        <w:rPr>
          <w:sz w:val="28"/>
          <w:szCs w:val="28"/>
          <w:lang w:val="uk-UA"/>
        </w:rPr>
        <w:t>successfully</w:t>
      </w:r>
      <w:proofErr w:type="spellEnd"/>
      <w:r w:rsidR="004444A7" w:rsidRPr="00F05DC4">
        <w:rPr>
          <w:sz w:val="28"/>
          <w:szCs w:val="28"/>
          <w:lang w:val="uk-UA"/>
        </w:rPr>
        <w:t xml:space="preserve">  </w:t>
      </w:r>
      <w:proofErr w:type="spellStart"/>
      <w:r w:rsidR="004444A7" w:rsidRPr="00F05DC4">
        <w:rPr>
          <w:sz w:val="28"/>
          <w:szCs w:val="28"/>
          <w:lang w:val="uk-UA"/>
        </w:rPr>
        <w:t>further</w:t>
      </w:r>
      <w:proofErr w:type="spellEnd"/>
      <w:r w:rsidR="004444A7" w:rsidRPr="00F05DC4">
        <w:rPr>
          <w:sz w:val="28"/>
          <w:szCs w:val="28"/>
          <w:lang w:val="uk-UA"/>
        </w:rPr>
        <w:t xml:space="preserve">  </w:t>
      </w:r>
      <w:proofErr w:type="spellStart"/>
      <w:r w:rsidR="004444A7" w:rsidRPr="00F05DC4">
        <w:rPr>
          <w:sz w:val="28"/>
          <w:szCs w:val="28"/>
          <w:lang w:val="uk-UA"/>
        </w:rPr>
        <w:t>professional</w:t>
      </w:r>
      <w:proofErr w:type="spellEnd"/>
      <w:r w:rsidR="004444A7" w:rsidRPr="00F05DC4">
        <w:rPr>
          <w:sz w:val="28"/>
          <w:szCs w:val="28"/>
          <w:lang w:val="uk-UA"/>
        </w:rPr>
        <w:t xml:space="preserve"> </w:t>
      </w:r>
      <w:proofErr w:type="spellStart"/>
      <w:r w:rsidR="004444A7" w:rsidRPr="00F05DC4">
        <w:rPr>
          <w:sz w:val="28"/>
          <w:szCs w:val="28"/>
          <w:lang w:val="uk-UA"/>
        </w:rPr>
        <w:t>activity</w:t>
      </w:r>
      <w:proofErr w:type="spellEnd"/>
      <w:r w:rsidR="004444A7" w:rsidRPr="00F05DC4">
        <w:rPr>
          <w:sz w:val="28"/>
          <w:szCs w:val="28"/>
          <w:lang w:val="uk-UA"/>
        </w:rPr>
        <w:t xml:space="preserve">; </w:t>
      </w:r>
      <w:proofErr w:type="spellStart"/>
      <w:r w:rsidR="004444A7" w:rsidRPr="00F05DC4">
        <w:rPr>
          <w:sz w:val="28"/>
          <w:szCs w:val="28"/>
          <w:lang w:val="uk-UA"/>
        </w:rPr>
        <w:t>and</w:t>
      </w:r>
      <w:proofErr w:type="spellEnd"/>
      <w:r w:rsidR="004444A7" w:rsidRPr="00F05DC4">
        <w:rPr>
          <w:sz w:val="28"/>
          <w:szCs w:val="28"/>
          <w:lang w:val="uk-UA"/>
        </w:rPr>
        <w:t xml:space="preserve"> </w:t>
      </w:r>
      <w:proofErr w:type="spellStart"/>
      <w:r w:rsidR="004444A7" w:rsidRPr="00F05DC4">
        <w:rPr>
          <w:sz w:val="28"/>
          <w:szCs w:val="28"/>
          <w:lang w:val="uk-UA"/>
        </w:rPr>
        <w:t>it</w:t>
      </w:r>
      <w:proofErr w:type="spellEnd"/>
      <w:r w:rsidR="004444A7" w:rsidRPr="00F05DC4">
        <w:rPr>
          <w:sz w:val="28"/>
          <w:szCs w:val="28"/>
          <w:lang w:val="uk-UA"/>
        </w:rPr>
        <w:t xml:space="preserve"> </w:t>
      </w:r>
      <w:proofErr w:type="spellStart"/>
      <w:r w:rsidR="004444A7" w:rsidRPr="00F05DC4">
        <w:rPr>
          <w:sz w:val="28"/>
          <w:szCs w:val="28"/>
          <w:lang w:val="uk-UA"/>
        </w:rPr>
        <w:t>is</w:t>
      </w:r>
      <w:proofErr w:type="spellEnd"/>
      <w:r w:rsidR="004444A7" w:rsidRPr="00F05DC4">
        <w:rPr>
          <w:sz w:val="28"/>
          <w:szCs w:val="28"/>
          <w:lang w:val="uk-UA"/>
        </w:rPr>
        <w:t xml:space="preserve"> </w:t>
      </w:r>
      <w:proofErr w:type="spellStart"/>
      <w:r w:rsidR="004444A7" w:rsidRPr="00F05DC4">
        <w:rPr>
          <w:sz w:val="28"/>
          <w:szCs w:val="28"/>
          <w:lang w:val="uk-UA"/>
        </w:rPr>
        <w:t>the</w:t>
      </w:r>
      <w:proofErr w:type="spellEnd"/>
      <w:r w:rsidR="004444A7" w:rsidRPr="00F05DC4">
        <w:rPr>
          <w:sz w:val="28"/>
          <w:szCs w:val="28"/>
          <w:lang w:val="uk-UA"/>
        </w:rPr>
        <w:t xml:space="preserve"> </w:t>
      </w:r>
      <w:proofErr w:type="spellStart"/>
      <w:r w:rsidR="004444A7" w:rsidRPr="00F05DC4">
        <w:rPr>
          <w:sz w:val="28"/>
          <w:szCs w:val="28"/>
          <w:lang w:val="uk-UA"/>
        </w:rPr>
        <w:t>result</w:t>
      </w:r>
      <w:proofErr w:type="spellEnd"/>
      <w:r w:rsidR="004444A7" w:rsidRPr="00F05DC4">
        <w:rPr>
          <w:sz w:val="28"/>
          <w:szCs w:val="28"/>
          <w:lang w:val="uk-UA"/>
        </w:rPr>
        <w:t xml:space="preserve"> </w:t>
      </w:r>
      <w:proofErr w:type="spellStart"/>
      <w:r w:rsidR="004444A7" w:rsidRPr="00F05DC4">
        <w:rPr>
          <w:sz w:val="28"/>
          <w:szCs w:val="28"/>
          <w:lang w:val="uk-UA"/>
        </w:rPr>
        <w:t>of</w:t>
      </w:r>
      <w:proofErr w:type="spellEnd"/>
      <w:r w:rsidR="004444A7" w:rsidRPr="00F05DC4">
        <w:rPr>
          <w:sz w:val="28"/>
          <w:szCs w:val="28"/>
          <w:lang w:val="uk-UA"/>
        </w:rPr>
        <w:t xml:space="preserve"> </w:t>
      </w:r>
      <w:proofErr w:type="spellStart"/>
      <w:r w:rsidR="004444A7" w:rsidRPr="00F05DC4">
        <w:rPr>
          <w:sz w:val="28"/>
          <w:szCs w:val="28"/>
          <w:lang w:val="uk-UA"/>
        </w:rPr>
        <w:t>learning</w:t>
      </w:r>
      <w:proofErr w:type="spellEnd"/>
      <w:r w:rsidR="004444A7" w:rsidRPr="00F05DC4">
        <w:rPr>
          <w:sz w:val="28"/>
          <w:szCs w:val="28"/>
          <w:lang w:val="uk-UA"/>
        </w:rPr>
        <w:t xml:space="preserve"> </w:t>
      </w:r>
      <w:proofErr w:type="spellStart"/>
      <w:r w:rsidR="004444A7" w:rsidRPr="00F05DC4">
        <w:rPr>
          <w:sz w:val="28"/>
          <w:szCs w:val="28"/>
          <w:lang w:val="uk-UA"/>
        </w:rPr>
        <w:t>on</w:t>
      </w:r>
      <w:proofErr w:type="spellEnd"/>
      <w:r w:rsidR="004444A7" w:rsidRPr="00F05DC4">
        <w:rPr>
          <w:sz w:val="28"/>
          <w:szCs w:val="28"/>
          <w:lang w:val="uk-UA"/>
        </w:rPr>
        <w:t xml:space="preserve"> </w:t>
      </w:r>
      <w:proofErr w:type="spellStart"/>
      <w:r w:rsidR="004444A7" w:rsidRPr="00F05DC4">
        <w:rPr>
          <w:sz w:val="28"/>
          <w:szCs w:val="28"/>
          <w:lang w:val="uk-UA"/>
        </w:rPr>
        <w:t>the</w:t>
      </w:r>
      <w:proofErr w:type="spellEnd"/>
      <w:r w:rsidR="004444A7" w:rsidRPr="00F05DC4">
        <w:rPr>
          <w:sz w:val="28"/>
          <w:szCs w:val="28"/>
          <w:lang w:val="uk-UA"/>
        </w:rPr>
        <w:t xml:space="preserve"> </w:t>
      </w:r>
      <w:proofErr w:type="spellStart"/>
      <w:r w:rsidR="004444A7" w:rsidRPr="00F05DC4">
        <w:rPr>
          <w:sz w:val="28"/>
          <w:szCs w:val="28"/>
          <w:lang w:val="uk-UA"/>
        </w:rPr>
        <w:t>certain</w:t>
      </w:r>
      <w:proofErr w:type="spellEnd"/>
      <w:r w:rsidR="004444A7" w:rsidRPr="00F05DC4">
        <w:rPr>
          <w:sz w:val="28"/>
          <w:szCs w:val="28"/>
          <w:lang w:val="uk-UA"/>
        </w:rPr>
        <w:t xml:space="preserve"> </w:t>
      </w:r>
      <w:proofErr w:type="spellStart"/>
      <w:r w:rsidR="004444A7" w:rsidRPr="00F05DC4">
        <w:rPr>
          <w:sz w:val="28"/>
          <w:szCs w:val="28"/>
          <w:lang w:val="uk-UA"/>
        </w:rPr>
        <w:t>level</w:t>
      </w:r>
      <w:proofErr w:type="spellEnd"/>
      <w:r w:rsidR="004444A7" w:rsidRPr="00F05DC4">
        <w:rPr>
          <w:sz w:val="28"/>
          <w:szCs w:val="28"/>
          <w:lang w:val="uk-UA"/>
        </w:rPr>
        <w:t xml:space="preserve"> </w:t>
      </w:r>
      <w:proofErr w:type="spellStart"/>
      <w:r w:rsidR="004444A7" w:rsidRPr="00F05DC4">
        <w:rPr>
          <w:sz w:val="28"/>
          <w:szCs w:val="28"/>
          <w:lang w:val="uk-UA"/>
        </w:rPr>
        <w:t>of</w:t>
      </w:r>
      <w:proofErr w:type="spellEnd"/>
      <w:r w:rsidR="004444A7" w:rsidRPr="00F05DC4">
        <w:rPr>
          <w:sz w:val="28"/>
          <w:szCs w:val="28"/>
          <w:lang w:val="uk-UA"/>
        </w:rPr>
        <w:t xml:space="preserve"> </w:t>
      </w:r>
      <w:proofErr w:type="spellStart"/>
      <w:r w:rsidR="004444A7" w:rsidRPr="00F05DC4">
        <w:rPr>
          <w:sz w:val="28"/>
          <w:szCs w:val="28"/>
          <w:lang w:val="uk-UA"/>
        </w:rPr>
        <w:t>higher</w:t>
      </w:r>
      <w:proofErr w:type="spellEnd"/>
      <w:r w:rsidR="004444A7" w:rsidRPr="00F05DC4">
        <w:rPr>
          <w:sz w:val="28"/>
          <w:szCs w:val="28"/>
          <w:lang w:val="uk-UA"/>
        </w:rPr>
        <w:t xml:space="preserve"> </w:t>
      </w:r>
      <w:proofErr w:type="spellStart"/>
      <w:r w:rsidR="004444A7" w:rsidRPr="00F05DC4">
        <w:rPr>
          <w:sz w:val="28"/>
          <w:szCs w:val="28"/>
          <w:lang w:val="uk-UA"/>
        </w:rPr>
        <w:t>education</w:t>
      </w:r>
      <w:proofErr w:type="spellEnd"/>
      <w:r w:rsidR="004444A7" w:rsidRPr="00F05DC4">
        <w:rPr>
          <w:sz w:val="28"/>
          <w:szCs w:val="28"/>
          <w:lang w:val="uk-UA"/>
        </w:rPr>
        <w:t xml:space="preserve">. </w:t>
      </w:r>
    </w:p>
    <w:p w:rsidR="004444A7" w:rsidRPr="00F05DC4" w:rsidRDefault="004444A7" w:rsidP="004444A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F05DC4">
        <w:rPr>
          <w:sz w:val="28"/>
          <w:szCs w:val="28"/>
          <w:lang w:val="uk-UA"/>
        </w:rPr>
        <w:t>The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research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showed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that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for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forming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professional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competence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it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is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expedient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to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develop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students’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motivation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for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future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pedagogical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activity</w:t>
      </w:r>
      <w:proofErr w:type="spellEnd"/>
      <w:r w:rsidRPr="00F05DC4">
        <w:rPr>
          <w:sz w:val="28"/>
          <w:szCs w:val="28"/>
          <w:lang w:val="uk-UA"/>
        </w:rPr>
        <w:t xml:space="preserve">, </w:t>
      </w:r>
      <w:proofErr w:type="spellStart"/>
      <w:r w:rsidRPr="00F05DC4">
        <w:rPr>
          <w:sz w:val="28"/>
          <w:szCs w:val="28"/>
          <w:lang w:val="uk-UA"/>
        </w:rPr>
        <w:t>to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implement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an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activity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approach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during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lectures</w:t>
      </w:r>
      <w:proofErr w:type="spellEnd"/>
      <w:r w:rsidRPr="00F05DC4">
        <w:rPr>
          <w:sz w:val="28"/>
          <w:szCs w:val="28"/>
          <w:lang w:val="uk-UA"/>
        </w:rPr>
        <w:t xml:space="preserve">, </w:t>
      </w:r>
      <w:proofErr w:type="spellStart"/>
      <w:r w:rsidRPr="00F05DC4">
        <w:rPr>
          <w:sz w:val="28"/>
          <w:szCs w:val="28"/>
          <w:lang w:val="uk-UA"/>
        </w:rPr>
        <w:t>seminars</w:t>
      </w:r>
      <w:proofErr w:type="spellEnd"/>
      <w:r w:rsidRPr="00F05DC4">
        <w:rPr>
          <w:sz w:val="28"/>
          <w:szCs w:val="28"/>
          <w:lang w:val="uk-UA"/>
        </w:rPr>
        <w:t xml:space="preserve">, </w:t>
      </w:r>
      <w:proofErr w:type="spellStart"/>
      <w:r w:rsidRPr="00F05DC4">
        <w:rPr>
          <w:sz w:val="28"/>
          <w:szCs w:val="28"/>
          <w:lang w:val="uk-UA"/>
        </w:rPr>
        <w:t>individual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works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etc</w:t>
      </w:r>
      <w:proofErr w:type="spellEnd"/>
      <w:r w:rsidRPr="00F05DC4">
        <w:rPr>
          <w:sz w:val="28"/>
          <w:szCs w:val="28"/>
          <w:lang w:val="uk-UA"/>
        </w:rPr>
        <w:t xml:space="preserve">., </w:t>
      </w:r>
      <w:proofErr w:type="spellStart"/>
      <w:r w:rsidRPr="00F05DC4">
        <w:rPr>
          <w:sz w:val="28"/>
          <w:szCs w:val="28"/>
          <w:lang w:val="uk-UA"/>
        </w:rPr>
        <w:t>to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improve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students’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job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training</w:t>
      </w:r>
      <w:proofErr w:type="spellEnd"/>
      <w:r w:rsidRPr="00F05DC4">
        <w:rPr>
          <w:sz w:val="28"/>
          <w:szCs w:val="28"/>
          <w:lang w:val="uk-UA"/>
        </w:rPr>
        <w:t xml:space="preserve">, </w:t>
      </w:r>
      <w:proofErr w:type="spellStart"/>
      <w:r w:rsidRPr="00F05DC4">
        <w:rPr>
          <w:sz w:val="28"/>
          <w:szCs w:val="28"/>
          <w:lang w:val="uk-UA"/>
        </w:rPr>
        <w:t>to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organize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the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process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of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="006C0CB6" w:rsidRPr="00F05DC4">
        <w:rPr>
          <w:sz w:val="28"/>
          <w:szCs w:val="28"/>
          <w:lang w:val="uk-UA"/>
        </w:rPr>
        <w:t>forming</w:t>
      </w:r>
      <w:proofErr w:type="spellEnd"/>
      <w:r w:rsidR="006C0CB6" w:rsidRPr="00F05DC4">
        <w:rPr>
          <w:sz w:val="28"/>
          <w:szCs w:val="28"/>
          <w:lang w:val="uk-UA"/>
        </w:rPr>
        <w:t xml:space="preserve"> </w:t>
      </w:r>
      <w:proofErr w:type="spellStart"/>
      <w:r w:rsidR="006C0CB6" w:rsidRPr="00F05DC4">
        <w:rPr>
          <w:sz w:val="28"/>
          <w:szCs w:val="28"/>
          <w:lang w:val="uk-UA"/>
        </w:rPr>
        <w:t>professional</w:t>
      </w:r>
      <w:proofErr w:type="spellEnd"/>
      <w:r w:rsidR="006C0CB6" w:rsidRPr="00F05DC4">
        <w:rPr>
          <w:sz w:val="28"/>
          <w:szCs w:val="28"/>
          <w:lang w:val="uk-UA"/>
        </w:rPr>
        <w:t xml:space="preserve"> </w:t>
      </w:r>
      <w:proofErr w:type="spellStart"/>
      <w:r w:rsidR="006C0CB6" w:rsidRPr="00F05DC4">
        <w:rPr>
          <w:sz w:val="28"/>
          <w:szCs w:val="28"/>
          <w:lang w:val="uk-UA"/>
        </w:rPr>
        <w:t>skills</w:t>
      </w:r>
      <w:proofErr w:type="spellEnd"/>
      <w:r w:rsidR="006C0CB6" w:rsidRPr="00F05DC4">
        <w:rPr>
          <w:sz w:val="28"/>
          <w:szCs w:val="28"/>
          <w:lang w:val="uk-UA"/>
        </w:rPr>
        <w:t xml:space="preserve"> </w:t>
      </w:r>
      <w:proofErr w:type="spellStart"/>
      <w:r w:rsidR="006C0CB6" w:rsidRPr="00F05DC4">
        <w:rPr>
          <w:sz w:val="28"/>
          <w:szCs w:val="28"/>
          <w:lang w:val="uk-UA"/>
        </w:rPr>
        <w:t>of</w:t>
      </w:r>
      <w:proofErr w:type="spellEnd"/>
      <w:r w:rsidR="006C0CB6"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future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teachers</w:t>
      </w:r>
      <w:proofErr w:type="spellEnd"/>
      <w:r w:rsidRPr="00F05DC4">
        <w:rPr>
          <w:sz w:val="28"/>
          <w:szCs w:val="28"/>
          <w:lang w:val="uk-UA"/>
        </w:rPr>
        <w:t xml:space="preserve">  </w:t>
      </w:r>
      <w:proofErr w:type="spellStart"/>
      <w:r w:rsidRPr="00F05DC4">
        <w:rPr>
          <w:sz w:val="28"/>
          <w:szCs w:val="28"/>
          <w:lang w:val="uk-UA"/>
        </w:rPr>
        <w:t>via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involving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them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in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creating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their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own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creative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product</w:t>
      </w:r>
      <w:proofErr w:type="spellEnd"/>
      <w:r w:rsidRPr="00F05DC4">
        <w:rPr>
          <w:sz w:val="28"/>
          <w:szCs w:val="28"/>
          <w:lang w:val="uk-UA"/>
        </w:rPr>
        <w:t>.</w:t>
      </w:r>
    </w:p>
    <w:p w:rsidR="004444A7" w:rsidRPr="00F05DC4" w:rsidRDefault="004444A7" w:rsidP="004444A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F05DC4">
        <w:rPr>
          <w:sz w:val="28"/>
          <w:szCs w:val="28"/>
          <w:lang w:val="uk-UA"/>
        </w:rPr>
        <w:t>For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students’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motivation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we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offer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to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use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new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informative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and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communicative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technologies</w:t>
      </w:r>
      <w:proofErr w:type="spellEnd"/>
      <w:r w:rsidRPr="00F05DC4">
        <w:rPr>
          <w:sz w:val="28"/>
          <w:szCs w:val="28"/>
          <w:lang w:val="uk-UA"/>
        </w:rPr>
        <w:t xml:space="preserve">. </w:t>
      </w:r>
      <w:proofErr w:type="spellStart"/>
      <w:r w:rsidRPr="00F05DC4">
        <w:rPr>
          <w:sz w:val="28"/>
          <w:szCs w:val="28"/>
          <w:lang w:val="uk-UA"/>
        </w:rPr>
        <w:t>It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will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facilitate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the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intensification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of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the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educational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process</w:t>
      </w:r>
      <w:proofErr w:type="spellEnd"/>
      <w:r w:rsidRPr="00F05DC4">
        <w:rPr>
          <w:sz w:val="28"/>
          <w:szCs w:val="28"/>
          <w:lang w:val="uk-UA"/>
        </w:rPr>
        <w:t xml:space="preserve">, </w:t>
      </w:r>
      <w:proofErr w:type="spellStart"/>
      <w:r w:rsidRPr="00F05DC4">
        <w:rPr>
          <w:sz w:val="28"/>
          <w:szCs w:val="28"/>
          <w:lang w:val="uk-UA"/>
        </w:rPr>
        <w:t>increase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their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interest</w:t>
      </w:r>
      <w:proofErr w:type="spellEnd"/>
      <w:r w:rsidRPr="00F05DC4">
        <w:rPr>
          <w:sz w:val="28"/>
          <w:szCs w:val="28"/>
          <w:lang w:val="uk-UA"/>
        </w:rPr>
        <w:t xml:space="preserve">, </w:t>
      </w:r>
      <w:proofErr w:type="spellStart"/>
      <w:r w:rsidRPr="00F05DC4">
        <w:rPr>
          <w:sz w:val="28"/>
          <w:szCs w:val="28"/>
          <w:lang w:val="uk-UA"/>
        </w:rPr>
        <w:t>activate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educational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activities</w:t>
      </w:r>
      <w:proofErr w:type="spellEnd"/>
      <w:r w:rsidRPr="00F05DC4">
        <w:rPr>
          <w:sz w:val="28"/>
          <w:szCs w:val="28"/>
          <w:lang w:val="uk-UA"/>
        </w:rPr>
        <w:t xml:space="preserve">, </w:t>
      </w:r>
      <w:proofErr w:type="spellStart"/>
      <w:r w:rsidRPr="00F05DC4">
        <w:rPr>
          <w:sz w:val="28"/>
          <w:szCs w:val="28"/>
          <w:lang w:val="uk-UA"/>
        </w:rPr>
        <w:t>create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conditions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for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practical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use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of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knowledge</w:t>
      </w:r>
      <w:proofErr w:type="spellEnd"/>
      <w:r w:rsidRPr="00F05DC4">
        <w:rPr>
          <w:sz w:val="28"/>
          <w:szCs w:val="28"/>
          <w:lang w:val="uk-UA"/>
        </w:rPr>
        <w:t>.</w:t>
      </w:r>
    </w:p>
    <w:p w:rsidR="004444A7" w:rsidRPr="00F05DC4" w:rsidRDefault="004444A7" w:rsidP="004444A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F05DC4">
        <w:rPr>
          <w:sz w:val="28"/>
          <w:szCs w:val="28"/>
          <w:lang w:val="uk-UA"/>
        </w:rPr>
        <w:t>Activity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approach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allows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to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effectively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carry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out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educational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activity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of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future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teachers</w:t>
      </w:r>
      <w:proofErr w:type="spellEnd"/>
      <w:r w:rsidRPr="00F05DC4">
        <w:rPr>
          <w:sz w:val="28"/>
          <w:szCs w:val="28"/>
          <w:lang w:val="uk-UA"/>
        </w:rPr>
        <w:t xml:space="preserve">, </w:t>
      </w:r>
      <w:proofErr w:type="spellStart"/>
      <w:r w:rsidRPr="00F05DC4">
        <w:rPr>
          <w:sz w:val="28"/>
          <w:szCs w:val="28"/>
          <w:lang w:val="uk-UA"/>
        </w:rPr>
        <w:t>because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it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is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characterized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by</w:t>
      </w:r>
      <w:proofErr w:type="spellEnd"/>
      <w:r w:rsidRPr="00F05DC4">
        <w:rPr>
          <w:sz w:val="28"/>
          <w:szCs w:val="28"/>
          <w:lang w:val="uk-UA"/>
        </w:rPr>
        <w:t xml:space="preserve">: </w:t>
      </w:r>
      <w:proofErr w:type="spellStart"/>
      <w:r w:rsidRPr="00F05DC4">
        <w:rPr>
          <w:sz w:val="28"/>
          <w:szCs w:val="28"/>
          <w:lang w:val="uk-UA"/>
        </w:rPr>
        <w:t>using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active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methods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of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training</w:t>
      </w:r>
      <w:proofErr w:type="spellEnd"/>
      <w:r w:rsidRPr="00F05DC4">
        <w:rPr>
          <w:sz w:val="28"/>
          <w:szCs w:val="28"/>
          <w:lang w:val="uk-UA"/>
        </w:rPr>
        <w:t xml:space="preserve">; </w:t>
      </w:r>
      <w:proofErr w:type="spellStart"/>
      <w:r w:rsidRPr="00F05DC4">
        <w:rPr>
          <w:sz w:val="28"/>
          <w:szCs w:val="28"/>
          <w:lang w:val="uk-UA"/>
        </w:rPr>
        <w:t>involvement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in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the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analysis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of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joint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productive</w:t>
      </w:r>
      <w:proofErr w:type="spellEnd"/>
      <w:r w:rsidRPr="00F05DC4">
        <w:rPr>
          <w:sz w:val="28"/>
          <w:szCs w:val="28"/>
          <w:lang w:val="uk-UA"/>
        </w:rPr>
        <w:t xml:space="preserve"> </w:t>
      </w:r>
      <w:proofErr w:type="spellStart"/>
      <w:r w:rsidRPr="00F05DC4">
        <w:rPr>
          <w:sz w:val="28"/>
          <w:szCs w:val="28"/>
          <w:lang w:val="uk-UA"/>
        </w:rPr>
        <w:t>activities</w:t>
      </w:r>
      <w:proofErr w:type="spellEnd"/>
      <w:r w:rsidRPr="00F05DC4">
        <w:rPr>
          <w:sz w:val="28"/>
          <w:szCs w:val="28"/>
          <w:lang w:val="uk-UA"/>
        </w:rPr>
        <w:t xml:space="preserve">, </w:t>
      </w:r>
      <w:proofErr w:type="spellStart"/>
      <w:r w:rsidRPr="00F05DC4">
        <w:rPr>
          <w:sz w:val="28"/>
          <w:szCs w:val="28"/>
          <w:lang w:val="uk-UA"/>
        </w:rPr>
        <w:t>etc</w:t>
      </w:r>
      <w:proofErr w:type="spellEnd"/>
      <w:r w:rsidRPr="00F05DC4">
        <w:rPr>
          <w:sz w:val="28"/>
          <w:szCs w:val="28"/>
          <w:lang w:val="uk-UA"/>
        </w:rPr>
        <w:t>.</w:t>
      </w:r>
    </w:p>
    <w:p w:rsidR="004444A7" w:rsidRPr="00F05DC4" w:rsidRDefault="004444A7" w:rsidP="004444A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Facilitating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the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formation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of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future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teachers'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professional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competence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in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the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course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of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pedagogical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practice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will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ensure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further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improvement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of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their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professional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skills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>.</w:t>
      </w:r>
    </w:p>
    <w:p w:rsidR="004444A7" w:rsidRPr="00F05DC4" w:rsidRDefault="004444A7" w:rsidP="004444A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The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high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level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of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formation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of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professional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competence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of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the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future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teacher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will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be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indicated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by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the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creation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of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their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own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multimedia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presentations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and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notes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on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the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subject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;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placement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of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scientific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and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methodical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materials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on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the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Internet;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methodically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balanced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use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of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information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and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communication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technologies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and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pedagogical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software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tools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on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the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subject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during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the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conducted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lessons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;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participation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in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conferences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webinars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for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self-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education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and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self-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improvement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etc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>.</w:t>
      </w:r>
    </w:p>
    <w:p w:rsidR="004444A7" w:rsidRPr="00F05DC4" w:rsidRDefault="004444A7" w:rsidP="004444A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The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article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outlines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perspective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directions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of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further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pedagogical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investigations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namely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: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development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of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the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method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of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formation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of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professional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competences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of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future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teachers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during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studying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at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a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higher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education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establishment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>.</w:t>
      </w:r>
    </w:p>
    <w:p w:rsidR="006F5DC3" w:rsidRPr="00F05DC4" w:rsidRDefault="006F5DC3" w:rsidP="004444A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val="uk-UA" w:eastAsia="en-US"/>
        </w:rPr>
      </w:pPr>
    </w:p>
    <w:p w:rsidR="004444A7" w:rsidRPr="00F05DC4" w:rsidRDefault="004444A7" w:rsidP="004444A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F05DC4">
        <w:rPr>
          <w:rFonts w:eastAsiaTheme="minorHAnsi"/>
          <w:b/>
          <w:sz w:val="28"/>
          <w:szCs w:val="28"/>
          <w:lang w:val="uk-UA" w:eastAsia="en-US"/>
        </w:rPr>
        <w:t>Key</w:t>
      </w:r>
      <w:proofErr w:type="spellEnd"/>
      <w:r w:rsidRPr="00F05DC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b/>
          <w:sz w:val="28"/>
          <w:szCs w:val="28"/>
          <w:lang w:val="uk-UA" w:eastAsia="en-US"/>
        </w:rPr>
        <w:t>words</w:t>
      </w:r>
      <w:proofErr w:type="spellEnd"/>
      <w:r w:rsidRPr="00F05DC4">
        <w:rPr>
          <w:rFonts w:eastAsiaTheme="minorHAnsi"/>
          <w:b/>
          <w:sz w:val="28"/>
          <w:szCs w:val="28"/>
          <w:lang w:val="uk-UA" w:eastAsia="en-US"/>
        </w:rPr>
        <w:t>:</w:t>
      </w:r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professional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competence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future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teachers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pedagogical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05DC4">
        <w:rPr>
          <w:rFonts w:eastAsiaTheme="minorHAnsi"/>
          <w:sz w:val="28"/>
          <w:szCs w:val="28"/>
          <w:lang w:val="uk-UA" w:eastAsia="en-US"/>
        </w:rPr>
        <w:t>conditions</w:t>
      </w:r>
      <w:proofErr w:type="spellEnd"/>
      <w:r w:rsidRPr="00F05DC4">
        <w:rPr>
          <w:rFonts w:eastAsiaTheme="minorHAnsi"/>
          <w:sz w:val="28"/>
          <w:szCs w:val="28"/>
          <w:lang w:val="uk-UA" w:eastAsia="en-US"/>
        </w:rPr>
        <w:t>.</w:t>
      </w:r>
    </w:p>
    <w:sectPr w:rsidR="004444A7" w:rsidRPr="00F05DC4" w:rsidSect="005B41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6765"/>
    <w:multiLevelType w:val="hybridMultilevel"/>
    <w:tmpl w:val="04C450FE"/>
    <w:lvl w:ilvl="0" w:tplc="FFC85136">
      <w:start w:val="3"/>
      <w:numFmt w:val="bullet"/>
      <w:lvlText w:val="-"/>
      <w:lvlJc w:val="left"/>
      <w:pPr>
        <w:ind w:left="1564" w:hanging="85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CA6546"/>
    <w:multiLevelType w:val="hybridMultilevel"/>
    <w:tmpl w:val="C23ACB62"/>
    <w:lvl w:ilvl="0" w:tplc="7D849BF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5D3204"/>
    <w:multiLevelType w:val="hybridMultilevel"/>
    <w:tmpl w:val="21FAE5CC"/>
    <w:lvl w:ilvl="0" w:tplc="573E79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A0CAB"/>
    <w:multiLevelType w:val="hybridMultilevel"/>
    <w:tmpl w:val="4086C20E"/>
    <w:lvl w:ilvl="0" w:tplc="ADAC23D2">
      <w:start w:val="9"/>
      <w:numFmt w:val="bullet"/>
      <w:lvlText w:val="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E334D33"/>
    <w:multiLevelType w:val="hybridMultilevel"/>
    <w:tmpl w:val="E5244936"/>
    <w:lvl w:ilvl="0" w:tplc="573E792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41DA"/>
    <w:rsid w:val="00043117"/>
    <w:rsid w:val="000D0491"/>
    <w:rsid w:val="00145E55"/>
    <w:rsid w:val="001E4037"/>
    <w:rsid w:val="00214ED1"/>
    <w:rsid w:val="00215110"/>
    <w:rsid w:val="00256CD3"/>
    <w:rsid w:val="00262076"/>
    <w:rsid w:val="002B1E88"/>
    <w:rsid w:val="002C4CEC"/>
    <w:rsid w:val="00324B7C"/>
    <w:rsid w:val="003436B3"/>
    <w:rsid w:val="003657CD"/>
    <w:rsid w:val="00415094"/>
    <w:rsid w:val="004363DD"/>
    <w:rsid w:val="004444A7"/>
    <w:rsid w:val="00597D55"/>
    <w:rsid w:val="005B41DA"/>
    <w:rsid w:val="005F1A2D"/>
    <w:rsid w:val="00627749"/>
    <w:rsid w:val="00632D04"/>
    <w:rsid w:val="006A6557"/>
    <w:rsid w:val="006B4EE5"/>
    <w:rsid w:val="006C0CB6"/>
    <w:rsid w:val="006E286D"/>
    <w:rsid w:val="006F5DC3"/>
    <w:rsid w:val="007152EE"/>
    <w:rsid w:val="00716A69"/>
    <w:rsid w:val="0073794B"/>
    <w:rsid w:val="00747FDC"/>
    <w:rsid w:val="007733C5"/>
    <w:rsid w:val="0078263A"/>
    <w:rsid w:val="007C3DCC"/>
    <w:rsid w:val="007F0ACA"/>
    <w:rsid w:val="00822669"/>
    <w:rsid w:val="00836D95"/>
    <w:rsid w:val="008B0C4B"/>
    <w:rsid w:val="009574B7"/>
    <w:rsid w:val="00971D79"/>
    <w:rsid w:val="009E0E6A"/>
    <w:rsid w:val="00A83C6C"/>
    <w:rsid w:val="00AD73EF"/>
    <w:rsid w:val="00B84C54"/>
    <w:rsid w:val="00BB3675"/>
    <w:rsid w:val="00C37A74"/>
    <w:rsid w:val="00C50CBC"/>
    <w:rsid w:val="00C60A5B"/>
    <w:rsid w:val="00D06291"/>
    <w:rsid w:val="00D21E9B"/>
    <w:rsid w:val="00D70FF6"/>
    <w:rsid w:val="00DD3216"/>
    <w:rsid w:val="00E55591"/>
    <w:rsid w:val="00E71636"/>
    <w:rsid w:val="00E91376"/>
    <w:rsid w:val="00EB3F3D"/>
    <w:rsid w:val="00EE6394"/>
    <w:rsid w:val="00F05DC4"/>
    <w:rsid w:val="00F067C6"/>
    <w:rsid w:val="00F27D8D"/>
    <w:rsid w:val="00F60DF5"/>
    <w:rsid w:val="00F65A28"/>
    <w:rsid w:val="00F93E7B"/>
    <w:rsid w:val="00F94AC1"/>
    <w:rsid w:val="00FD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B41D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41DA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5">
    <w:name w:val="Emphasis"/>
    <w:basedOn w:val="a0"/>
    <w:uiPriority w:val="20"/>
    <w:qFormat/>
    <w:rsid w:val="0004311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83C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C6C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8">
    <w:name w:val="Hyperlink"/>
    <w:basedOn w:val="a0"/>
    <w:uiPriority w:val="99"/>
    <w:unhideWhenUsed/>
    <w:rsid w:val="00F94A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9</Pages>
  <Words>10635</Words>
  <Characters>6062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8</cp:revision>
  <dcterms:created xsi:type="dcterms:W3CDTF">2019-03-15T16:42:00Z</dcterms:created>
  <dcterms:modified xsi:type="dcterms:W3CDTF">2019-03-16T07:49:00Z</dcterms:modified>
</cp:coreProperties>
</file>