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E" w:rsidRPr="00A43BFE" w:rsidRDefault="0077367E" w:rsidP="0077367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ЗНАЧУЩІСТЬ ФІЗИЧНОЇ КУЛЬТУРИ ЯК ПРЕДМЕТУ В СИСТЕМІ ЦІННОСТЕЙ ПІДЛІТКА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Марчик В. І.</w:t>
      </w:r>
    </w:p>
    <w:p w:rsidR="0077367E" w:rsidRPr="00A43BFE" w:rsidRDefault="0077367E" w:rsidP="0077367E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Криворізький державний педагогічний університет,</w:t>
      </w:r>
    </w:p>
    <w:p w:rsidR="0077367E" w:rsidRPr="00A43BFE" w:rsidRDefault="0077367E" w:rsidP="0077367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A43BF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Стоянова</w:t>
      </w:r>
      <w:proofErr w:type="spellEnd"/>
      <w:r w:rsidRPr="00A43BF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 Н. М.</w:t>
      </w:r>
    </w:p>
    <w:p w:rsidR="0077367E" w:rsidRPr="00A43BFE" w:rsidRDefault="0077367E" w:rsidP="0077367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Криворізька загальноосвітня школа №120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43BFE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 xml:space="preserve">Анотація. 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Дослідження значущості фізичної культури як предмету у підлітків показало, що майже всі вважають предмет необхідним для вивчення, мотивами в більшості випадків виступають укріплення здоров’я, формування гарної тілобудову, поради друзів, авторитет вчителя фізичної культури.</w:t>
      </w:r>
    </w:p>
    <w:p w:rsidR="0077367E" w:rsidRPr="00A43BFE" w:rsidRDefault="0077367E" w:rsidP="0077367E">
      <w:pPr>
        <w:tabs>
          <w:tab w:val="left" w:pos="5175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Ключові слова:</w:t>
      </w:r>
      <w:r w:rsidRPr="00A43BFE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фізична культура, здоров’я, мотиви, підлітки.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/>
          <w:sz w:val="28"/>
          <w:szCs w:val="28"/>
          <w:lang w:val="uk-UA"/>
        </w:rPr>
        <w:t>Мотиваційна сфера школяра є основним компонентом в процесі організації навчальної діяльності. Вона відображає інтерес учня до занять, його активне і свідоме ставлення до здійснюваної діяльності. Дослідження системи цінностей підлітка у значущості фізичної культури як предмета сприятиме вдосконаленню управління навчально-виховного процесу і підвищення його ефективності.</w:t>
      </w:r>
    </w:p>
    <w:p w:rsidR="0077367E" w:rsidRPr="00A43BFE" w:rsidRDefault="0077367E" w:rsidP="0077367E">
      <w:pPr>
        <w:tabs>
          <w:tab w:val="left" w:pos="5175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роботах дослідників показано, що за результатами аналізу опитування з виявлення ціннісних орієнтації підлітків незважаючи на матеріальну нестабільність в сім’ях, у зв’язку з важким соціально-економічним положенням нашої країни у хлопців зазначається високий духовній і моральний потенціал – 76,5% [3, с. 47]. В дослідженні виявлено, що пізнавальний інтерес до фізичної культури і спорту у школярів середніх класів є результатом дії існуючої виховної системи, яка здійснюється через засоби масової інформації про спорт вищих досягнень і фізичну культуру, через спортивні заходи в місті, в школі, під цілеспрямованим впливом учителів, батьків, друзів [2]. </w:t>
      </w:r>
      <w:r w:rsidRPr="00A43BFE">
        <w:rPr>
          <w:rFonts w:ascii="Times New Roman" w:hAnsi="Times New Roman"/>
          <w:sz w:val="28"/>
          <w:szCs w:val="28"/>
          <w:lang w:val="uk-UA"/>
        </w:rPr>
        <w:t>Підлітковий вік ‒ це перехідний етап з дитинства до дорослого життя. В цей період змінюються різні боки життя підлітка: соціальний, фізичний, духовний, психічний. Відбуваються процеси зміни фігури тіла за чоловічим і жіночим типом, які встановлені сучасними нормами. Заведено вважати, що підлітковий період охоплює вік від 11-12 до 16-17 років. Було проведено оцінку фізичного розвитку дітей за допомогою методу стандартів та визначено, що більшість дітей мають середній рівень фізичного розвитку, лише декілька дітей мають невеликі відхилення в деяких показниках [4].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159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Метою роботи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стало виявлення розуміння підлітка значимості фізичної культури як предмету в освітньому процесі.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дослідженні, що було організовано на базі </w:t>
      </w:r>
      <w:r w:rsidRPr="00A43BFE">
        <w:rPr>
          <w:rStyle w:val="a3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Криворізької загальноосвітньої школи</w:t>
      </w:r>
      <w:r w:rsidRPr="00A43BF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І-ІІІ ступенів №</w:t>
      </w:r>
      <w:r w:rsidRPr="00A43BFE">
        <w:rPr>
          <w:rStyle w:val="a3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120 Криворізької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Дніпропетровської області у листопаді 2022 року, взяли участь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учні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 які навчаються у 9 класі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(всього 52 особи)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Респондентам була запропонована анонімна анкета закритого типу з фізичного виховання, в якій були такі питання: чи є відмінність між поняттями «фізична культура» і «фізичне 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виховання»; чи необхідним для вивчення є предмет фізична культура; навіщо ви відвідуєте заняття; яке навантаження ви отримуєте на заняттях під час дистанційного навчання; чому деякі учні не люблять уроки фізичної культури; що може мотивувати вас до занять, які з причин заважають займатися фізичною культурою і спортом [1]. Для аналізу відповідей результати анкетування були перераховані у відсотки.</w:t>
      </w:r>
    </w:p>
    <w:p w:rsidR="0077367E" w:rsidRPr="00A43BFE" w:rsidRDefault="0077367E" w:rsidP="0077367E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Аналіз отриманих показників показав, що б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льшість респондентів (75%) зазначають відмінності між поняттями «фізична культура» і «фізичне виховання». Частина підлітків могла не побачити відмінності, так як в навчальному закладі предмет називається «фізична культура». В той час як поняття «фізична культура» ‒ це </w:t>
      </w:r>
      <w:r w:rsidRPr="00A43B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складова частина загальної культури суспільства, що</w:t>
      </w:r>
      <w:r w:rsidRPr="00A43BF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спрямована на зміцнення здоров’</w:t>
      </w:r>
      <w:r w:rsidRPr="00A43B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я, розвиток фізичних, морально-вольових та інтелектуальних здібностей людини з метою гармоні</w:t>
      </w:r>
      <w:r w:rsidRPr="00A43BF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йного формування її особистості і включає кілька складових: спорт, рекреація, реабілітація, кондиційне тренування, а також і фізичне виховання як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5" w:tooltip="Педагогічний процес" w:history="1">
        <w:r w:rsidRPr="00A43BFE">
          <w:rPr>
            <w:rStyle w:val="a4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педагогічний процес</w:t>
        </w:r>
      </w:hyperlink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навчальних закладах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77367E" w:rsidRPr="00A43BFE" w:rsidRDefault="0077367E" w:rsidP="0077367E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Переважна більшість підлітків вважає фізичну культуру як предмет для вивчення обов’язковим ‒ 84%, найважливішим ‒ 9%, а вивчати не потрібно ‒ 7%.</w:t>
      </w:r>
    </w:p>
    <w:p w:rsidR="0077367E" w:rsidRPr="00A43BFE" w:rsidRDefault="0077367E" w:rsidP="0077367E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Дослідження мотивів відвідування занять з фізичної культури показало, що мотив зміцнити здоров’я відмітила половина респондентів, покращити настій ‒ 20%, отримати гарну оцінку ‒ 12%, задовольнити потребу в русі ‒ 10% (рис.1). Можна відмітити, що в цінностях підлітка якість здоров’я пов’язана з руховою активністю, в той же час незначна частина опитуваних мотивована на оцінку своєї діяльності, а не на її результат. 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95551" cy="2722418"/>
            <wp:effectExtent l="19050" t="0" r="9699" b="1732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Рис. 1. Мотиви відвідування занять з фізичної культури.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Частина респондентів зазначила покращення настрою і дійсно: 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фізичне тренування підвищує тонус парасимпатичної </w:t>
      </w:r>
      <w:proofErr w:type="spellStart"/>
      <w:r w:rsidRPr="00A43BFE">
        <w:rPr>
          <w:rFonts w:ascii="Times New Roman" w:hAnsi="Times New Roman"/>
          <w:sz w:val="28"/>
          <w:szCs w:val="28"/>
          <w:lang w:val="uk-UA"/>
        </w:rPr>
        <w:t>нервної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 xml:space="preserve"> системи – антагоніста симпатичної та катехоламінів (адреналіну та норадреналіну). Заняття </w:t>
      </w:r>
      <w:r w:rsidRPr="00A43BFE">
        <w:rPr>
          <w:rFonts w:ascii="Times New Roman" w:hAnsi="Times New Roman"/>
          <w:sz w:val="28"/>
          <w:szCs w:val="28"/>
          <w:lang w:val="uk-UA"/>
        </w:rPr>
        <w:lastRenderedPageBreak/>
        <w:t>фізичними вправами позитивно впливають на настрій, знижуючи негативні емоційні впливи, створюючи стійкий позитивний емоційний фон, підвищуючи психічний тонус.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Протягом останніх двох років із-за обставин пандемії, а наразі воєнного стану, навчальний процес частково, а, іноді і повністю, здійснюється в дистанційному форматі. Така організація занять з фізичного виховання відобразилася на відповідях на запитання «Як ви оцінюєте навантаження, що отримуєте на заняттях з фізичної культури під час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воєного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стану». Можемо зазначити, що трохи більше половини опитуваних відповіли, що навантаження оцінюють від достатнього до великого (рис.2).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tabs>
          <w:tab w:val="left" w:pos="1985"/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8491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29050" cy="1657350"/>
            <wp:effectExtent l="19050" t="0" r="19050" b="0"/>
            <wp:docPr id="64116064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Рис. 2. Оцінка фізичного навантаження підлітків під час воєнного стану.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анкеті було запропоновано питання «Чому деякі учні не люблять уроки фізичної культури» і перш, ніж перейти до аналізу відповідей, необхідно зазначити, що це не питання «чому я не люблю», а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оцінка-спостередження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однокласниками. Як видно на рис.2 зазначили відповідь «дещо не виходить» 43% респондентів. (рис. 3). Цей показник не є статистично достовірним, а представляє опосередковані знання в колі підлітків і він є достатньо вагомим. А також близьким за психологічним напруженням є показник 31% «бояться насмішок». Вважаємо, що педагогам бажано застосовувати методи психолого-педагогічного впливу при навчанні невпевнених в собі і нерішучих учнів.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29050" cy="1657350"/>
            <wp:effectExtent l="19050" t="0" r="19050" b="0"/>
            <wp:docPr id="2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Рис. 3. Учні не люблять уроки фізичної культури.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ми розглядаємо мотив як внутрішню рушійну силу, що спонукає людину до дії, то питання «Що може вас мотивувати до занять фізичною 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культурою» розкриває і внутрішні, і зовнішні впливи на особистість. Так, 52% респондентів відповіли, що їх мотивує бажання мати гарну тілобудову, 25% ‒ друзі, 13% ‒ вчитель фізичної культури, 8% ‒ змагання, 2% ‒  класний керівник. Можемо відзначити, що у більшості підлітків є знання про вплив фізичних вправ на формування гарної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тілобудови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 а також значний відсоток впливу однолітків, друзів на формування мотивації до занять фізичними вправами, що є особливістю психологічного розвитку підліткового періоду. Спостерігається, що авторитет вчителя фізичної культури займає гідне місце в системі цінностей формування особистості учнів середніх класів.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Аналіз відповідей на питання «Які з причин заважають займатися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фізичноє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культурою/спортом», половина відповіли, що вони займаються, а у іншої половини визначилися такі причини, як: не вистачає часу ‒ 33%, не має бажання ‒ 14%, інше ‒ 3%.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дослідженні значущості фізичної культури як предмету у підлітків виявлено, що майже всі вважають предмет необхідним для вивчення; переважна більшість відвідують заняття для укріплення здоров’я і отримання позитивного настрою, більше половини отримують фізичне навантаження від достатнього до великого. Встановлено, що в підлітковому віці найбільшими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мотиваторами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 занять фізичною культурою є бажання мати гарну тілобудову і поради друзів. Показано, що авторитет вчителя фізичної культури в системі цінностей учнів середніх класів займає гідне місце. При підготовці фахівців з фізичної культури акцентувати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увагу 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формування у здобувачів здатності оцінювати психологічний стан учнів, виховувати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 них впевненість і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віру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свої можливості.</w:t>
      </w:r>
    </w:p>
    <w:p w:rsidR="0077367E" w:rsidRPr="00A43BFE" w:rsidRDefault="0077367E" w:rsidP="007736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Література</w:t>
      </w:r>
    </w:p>
    <w:p w:rsidR="0077367E" w:rsidRPr="00A43BFE" w:rsidRDefault="0077367E" w:rsidP="0077367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 w:themeColor="text1"/>
          <w:kern w:val="36"/>
          <w:sz w:val="28"/>
          <w:szCs w:val="28"/>
          <w:lang w:val="uk-UA"/>
        </w:rPr>
      </w:pPr>
      <w:r w:rsidRPr="00A43BFE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val="uk-UA"/>
        </w:rPr>
        <w:t>Анкетування «Фізичне виховання».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URL: </w:t>
      </w:r>
      <w:hyperlink r:id="rId9" w:history="1">
        <w:r w:rsidRPr="00A43BFE">
          <w:rPr>
            <w:rStyle w:val="a4"/>
            <w:rFonts w:ascii="Times New Roman" w:hAnsi="Times New Roman"/>
            <w:sz w:val="28"/>
            <w:szCs w:val="28"/>
            <w:lang w:val="uk-UA"/>
          </w:rPr>
          <w:t>https://naurok.com.ua/anketuvannya-fizichne-vihovannya-191060.html</w:t>
        </w:r>
      </w:hyperlink>
      <w:r w:rsidRPr="00A43B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367E" w:rsidRPr="00A43BFE" w:rsidRDefault="0077367E" w:rsidP="0077367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 w:themeColor="text1"/>
          <w:kern w:val="36"/>
          <w:sz w:val="28"/>
          <w:szCs w:val="28"/>
          <w:lang w:val="uk-UA"/>
        </w:rPr>
      </w:pPr>
      <w:proofErr w:type="spellStart"/>
      <w:r w:rsidRPr="00A43BF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Петюренко</w:t>
      </w:r>
      <w:proofErr w:type="spellEnd"/>
      <w:r w:rsidRPr="00A43BF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 В. С. </w:t>
      </w:r>
      <w:r w:rsidRPr="00A43BFE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val="uk-UA"/>
        </w:rPr>
        <w:t xml:space="preserve">Роль фізичного виховання у формуванні здорового способу життя підлітків 13-14 років. </w:t>
      </w:r>
    </w:p>
    <w:p w:rsidR="0077367E" w:rsidRPr="00A43BFE" w:rsidRDefault="0077367E" w:rsidP="0077367E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A43BFE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URL: </w:t>
      </w:r>
      <w:hyperlink r:id="rId10" w:history="1">
        <w:r w:rsidRPr="00A43BFE">
          <w:rPr>
            <w:rStyle w:val="a4"/>
            <w:rFonts w:ascii="Times New Roman" w:hAnsi="Times New Roman"/>
            <w:kern w:val="36"/>
            <w:sz w:val="28"/>
            <w:szCs w:val="28"/>
            <w:lang w:val="uk-UA" w:eastAsia="ru-RU"/>
          </w:rPr>
          <w:t>http://ekhsuir.kspu.edu/handle/123456789/16307</w:t>
        </w:r>
      </w:hyperlink>
      <w:r w:rsidRPr="00A43BFE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</w:t>
      </w:r>
    </w:p>
    <w:p w:rsidR="0077367E" w:rsidRPr="00A43BFE" w:rsidRDefault="0077367E" w:rsidP="0077367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Потапчук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С. М. Здоровий спосіб життя в системі мотиваційно-ціннісних орієнтацій підлітків. Формування здорового способу життя студентської та учнівської молоді засобами освіти: збірник наукових праць /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редкол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.: І. І. Стасюк (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. ред.) та ін. Кам’янець-Подільський: Кам’янець-Подільський національний університет імені Івана Огієнка, 2022. Випуск 11. С. 45‒48.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URL: </w:t>
      </w:r>
      <w:hyperlink r:id="rId11" w:anchor="page=45" w:history="1">
        <w:r w:rsidRPr="00A43BFE">
          <w:rPr>
            <w:rStyle w:val="a4"/>
            <w:rFonts w:ascii="Times New Roman" w:hAnsi="Times New Roman"/>
            <w:sz w:val="28"/>
            <w:szCs w:val="28"/>
            <w:lang w:val="uk-UA"/>
          </w:rPr>
          <w:t>https://sportkaf.kpnu.edu.ua/wp-content/uploads/2022/07/formuvannia-zdorovoho-sposobu-zhyttia-studentskoi-ta-uchnivs-koi-molodi-zasobamy-osvity.-vyp.11.pdf#page=45</w:t>
        </w:r>
      </w:hyperlink>
      <w:r w:rsidRPr="00A43B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367E" w:rsidRPr="00A43BFE" w:rsidRDefault="0077367E" w:rsidP="0077367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B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Шадрін</w:t>
      </w:r>
      <w:proofErr w:type="spellEnd"/>
      <w:r w:rsidRPr="00A43B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, Н. В. Особливості фізичного розвитку підлітків та їх врахування при проведенні занять з фізичної культури.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 Херсонський державний університет. 2021. С. 31‒32.</w:t>
      </w:r>
    </w:p>
    <w:p w:rsidR="0077367E" w:rsidRPr="00A43BFE" w:rsidRDefault="0077367E" w:rsidP="00773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sz w:val="28"/>
          <w:szCs w:val="28"/>
          <w:lang w:val="uk-UA"/>
        </w:rPr>
        <w:t>URL:</w:t>
      </w:r>
      <w:hyperlink r:id="rId12" w:history="1">
        <w:r w:rsidRPr="00A43BFE">
          <w:rPr>
            <w:rStyle w:val="a4"/>
            <w:rFonts w:ascii="Times New Roman" w:hAnsi="Times New Roman"/>
            <w:sz w:val="28"/>
            <w:szCs w:val="28"/>
            <w:lang w:val="uk-UA"/>
          </w:rPr>
          <w:t>http://ekhsuir.kspu.edu/bitstream/handle/123456789/14600/Shadrin_ffvs_2021.pdf?sequence=1&amp;isAllowed=y</w:t>
        </w:r>
      </w:hyperlink>
    </w:p>
    <w:p w:rsidR="00B27A18" w:rsidRPr="0077367E" w:rsidRDefault="00B27A18">
      <w:pPr>
        <w:rPr>
          <w:lang w:val="uk-UA"/>
        </w:rPr>
      </w:pPr>
    </w:p>
    <w:sectPr w:rsidR="00B27A18" w:rsidRPr="0077367E" w:rsidSect="007736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1C86"/>
    <w:multiLevelType w:val="hybridMultilevel"/>
    <w:tmpl w:val="D34A61AA"/>
    <w:lvl w:ilvl="0" w:tplc="C812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7E"/>
    <w:rsid w:val="00210EC3"/>
    <w:rsid w:val="003D18D2"/>
    <w:rsid w:val="00677DD5"/>
    <w:rsid w:val="0077367E"/>
    <w:rsid w:val="00B27A18"/>
    <w:rsid w:val="00D86183"/>
    <w:rsid w:val="00E77CAC"/>
    <w:rsid w:val="00F6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7E"/>
    <w:pPr>
      <w:spacing w:after="200" w:afterAutospacing="0"/>
      <w:ind w:firstLine="0"/>
    </w:pPr>
    <w:rPr>
      <w:rFonts w:ascii="Calibri" w:eastAsia="Calibri" w:hAnsi="Calibri" w:cs="Times New Roman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7367E"/>
    <w:rPr>
      <w:i/>
      <w:iCs/>
    </w:rPr>
  </w:style>
  <w:style w:type="character" w:styleId="a4">
    <w:name w:val="Hyperlink"/>
    <w:uiPriority w:val="99"/>
    <w:unhideWhenUsed/>
    <w:rsid w:val="007736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367E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67E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http://ekhsuir.kspu.edu/bitstream/handle/123456789/14600/Shadrin_ffvs_2021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s://sportkaf.kpnu.edu.ua/wp-content/uploads/2022/07/formuvannia-zdorovoho-sposobu-zhyttia-studentskoi-ta-uchnivs-koi-molodi-zasobamy-osvity.-vyp.11.pdf" TargetMode="External"/><Relationship Id="rId5" Type="http://schemas.openxmlformats.org/officeDocument/2006/relationships/hyperlink" Target="https://uk.wikipedia.org/wiki/%D0%9F%D0%B5%D0%B4%D0%B0%D0%B3%D0%BE%D0%B3%D1%96%D1%87%D0%BD%D0%B8%D0%B9_%D0%BF%D1%80%D0%BE%D1%86%D0%B5%D1%81" TargetMode="External"/><Relationship Id="rId10" Type="http://schemas.openxmlformats.org/officeDocument/2006/relationships/hyperlink" Target="http://ekhsuir.kspu.edu/handle/123456789/1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anketuvannya-fizichne-vihovannya-191060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48910095549496"/>
          <c:y val="2.9113924050632907E-2"/>
          <c:w val="0.8442296852155271"/>
          <c:h val="0.482234957972025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12700">
              <a:solidFill>
                <a:schemeClr val="tx2">
                  <a:lumMod val="75000"/>
                </a:schemeClr>
              </a:solidFill>
            </a:ln>
          </c:spPr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Зміцнити здоров`я</c:v>
                </c:pt>
                <c:pt idx="1">
                  <c:v>Покращити настрій</c:v>
                </c:pt>
                <c:pt idx="2">
                  <c:v>Отримати гарну оцінку</c:v>
                </c:pt>
                <c:pt idx="3">
                  <c:v>Задовольнити потребу в русі</c:v>
                </c:pt>
                <c:pt idx="4">
                  <c:v>Перевірити свої сили</c:v>
                </c:pt>
                <c:pt idx="5">
                  <c:v>Самоствердитися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</c:v>
                </c:pt>
                <c:pt idx="1">
                  <c:v>20</c:v>
                </c:pt>
                <c:pt idx="2">
                  <c:v>12</c:v>
                </c:pt>
                <c:pt idx="3">
                  <c:v>10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dLbls>
          <c:showVal val="1"/>
        </c:dLbls>
        <c:axId val="101413632"/>
        <c:axId val="101415168"/>
      </c:barChart>
      <c:catAx>
        <c:axId val="1014136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b="1" baseline="0"/>
            </a:pPr>
            <a:endParaRPr lang="ru-RU"/>
          </a:p>
        </c:txPr>
        <c:crossAx val="101415168"/>
        <c:crosses val="autoZero"/>
        <c:auto val="1"/>
        <c:lblAlgn val="ctr"/>
        <c:lblOffset val="100"/>
      </c:catAx>
      <c:valAx>
        <c:axId val="1014151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ru-RU" sz="1000" b="0"/>
                  <a:t>Відсотки</a:t>
                </a:r>
              </a:p>
            </c:rich>
          </c:tx>
          <c:layout>
            <c:manualLayout>
              <c:xMode val="edge"/>
              <c:yMode val="edge"/>
              <c:x val="1.087364079490064E-3"/>
              <c:y val="0.2844317014720986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01413632"/>
        <c:crosses val="autoZero"/>
        <c:crossBetween val="between"/>
      </c:valAx>
      <c:spPr>
        <a:noFill/>
        <a:ln w="25400">
          <a:noFill/>
        </a:ln>
      </c:spPr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Не отримуємо</c:v>
                </c:pt>
                <c:pt idx="1">
                  <c:v>Мале навантаження</c:v>
                </c:pt>
                <c:pt idx="2">
                  <c:v>Достатнє</c:v>
                </c:pt>
                <c:pt idx="3">
                  <c:v>Велике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35</c:v>
                </c:pt>
                <c:pt idx="2">
                  <c:v>50</c:v>
                </c:pt>
                <c:pt idx="3">
                  <c:v>6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54322220916415298"/>
          <c:y val="0.11096931849036033"/>
          <c:w val="0.40011752262310479"/>
          <c:h val="0.88814794702386335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Що ставлять оцінки</c:v>
                </c:pt>
                <c:pt idx="1">
                  <c:v>Нецікаво</c:v>
                </c:pt>
                <c:pt idx="2">
                  <c:v>Дещо не виходить</c:v>
                </c:pt>
                <c:pt idx="3">
                  <c:v>Бояться насмішок зі сторони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20</c:v>
                </c:pt>
                <c:pt idx="2">
                  <c:v>43</c:v>
                </c:pt>
                <c:pt idx="3">
                  <c:v>31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54322220916415298"/>
          <c:y val="0.11096931849036039"/>
          <c:w val="0.40011752262310479"/>
          <c:h val="0.88814794702386335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2022-11-22T09:49:00Z</dcterms:created>
  <dcterms:modified xsi:type="dcterms:W3CDTF">2022-11-22T09:50:00Z</dcterms:modified>
</cp:coreProperties>
</file>