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4A" w:rsidRPr="00617704" w:rsidRDefault="007C3D4A" w:rsidP="0038293E">
      <w:pPr>
        <w:spacing w:after="0" w:line="360" w:lineRule="auto"/>
        <w:ind w:firstLine="53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Марчик Валентина</w:t>
      </w:r>
    </w:p>
    <w:p w:rsidR="007C3D4A" w:rsidRPr="00617704" w:rsidRDefault="007C3D4A" w:rsidP="0038293E">
      <w:pPr>
        <w:spacing w:after="0" w:line="360" w:lineRule="auto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кафедри фізичної культури та методики її викладання</w:t>
      </w:r>
    </w:p>
    <w:p w:rsidR="007C3D4A" w:rsidRPr="00427276" w:rsidRDefault="007C3D4A" w:rsidP="0038293E">
      <w:pPr>
        <w:spacing w:after="0" w:line="360" w:lineRule="auto"/>
        <w:ind w:firstLine="53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276">
        <w:rPr>
          <w:rFonts w:ascii="Times New Roman" w:hAnsi="Times New Roman" w:cs="Times New Roman"/>
          <w:i/>
          <w:sz w:val="28"/>
          <w:szCs w:val="28"/>
        </w:rPr>
        <w:t>Криворізького державного педагогічного університету</w:t>
      </w:r>
    </w:p>
    <w:p w:rsidR="007C3D4A" w:rsidRPr="00617704" w:rsidRDefault="007C3D4A" w:rsidP="0038293E">
      <w:pPr>
        <w:spacing w:after="0" w:line="360" w:lineRule="auto"/>
        <w:ind w:firstLine="53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Письменний Олександр</w:t>
      </w:r>
    </w:p>
    <w:p w:rsidR="007C3D4A" w:rsidRPr="00617704" w:rsidRDefault="007C3D4A" w:rsidP="0038293E">
      <w:pPr>
        <w:spacing w:after="0" w:line="360" w:lineRule="auto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викладач кафедри фізичної культури та методики її викладання</w:t>
      </w:r>
    </w:p>
    <w:p w:rsidR="007C3D4A" w:rsidRDefault="007C3D4A" w:rsidP="0038293E">
      <w:pPr>
        <w:spacing w:after="0" w:line="360" w:lineRule="auto"/>
        <w:ind w:firstLine="53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Криворізь</w:t>
      </w:r>
      <w:r w:rsidRPr="00EF2D11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EF2D11">
        <w:rPr>
          <w:rFonts w:ascii="Times New Roman" w:hAnsi="Times New Roman" w:cs="Times New Roman"/>
          <w:i/>
          <w:sz w:val="28"/>
          <w:szCs w:val="28"/>
        </w:rPr>
        <w:t xml:space="preserve"> державн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EF2D11">
        <w:rPr>
          <w:rFonts w:ascii="Times New Roman" w:hAnsi="Times New Roman" w:cs="Times New Roman"/>
          <w:i/>
          <w:sz w:val="28"/>
          <w:szCs w:val="28"/>
        </w:rPr>
        <w:t xml:space="preserve"> педагогічн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EF2D11">
        <w:rPr>
          <w:rFonts w:ascii="Times New Roman" w:hAnsi="Times New Roman" w:cs="Times New Roman"/>
          <w:i/>
          <w:sz w:val="28"/>
          <w:szCs w:val="28"/>
        </w:rPr>
        <w:t xml:space="preserve"> університет</w:t>
      </w:r>
      <w:r>
        <w:rPr>
          <w:rFonts w:ascii="Times New Roman" w:hAnsi="Times New Roman" w:cs="Times New Roman"/>
          <w:i/>
          <w:sz w:val="28"/>
          <w:szCs w:val="28"/>
        </w:rPr>
        <w:t>у</w:t>
      </w:r>
    </w:p>
    <w:p w:rsidR="007C3D4A" w:rsidRPr="00617704" w:rsidRDefault="007C3D4A" w:rsidP="0038293E">
      <w:pPr>
        <w:spacing w:after="0" w:line="360" w:lineRule="auto"/>
        <w:ind w:firstLine="53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Письменна Олена</w:t>
      </w:r>
    </w:p>
    <w:p w:rsidR="007C3D4A" w:rsidRDefault="007C3D4A" w:rsidP="0038293E">
      <w:pPr>
        <w:spacing w:after="0" w:line="360" w:lineRule="auto"/>
        <w:ind w:firstLine="539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ст. </w:t>
      </w:r>
      <w:r w:rsidRPr="00D45674">
        <w:rPr>
          <w:rFonts w:ascii="Times New Roman" w:hAnsi="Times New Roman"/>
          <w:color w:val="000000" w:themeColor="text1"/>
          <w:sz w:val="28"/>
          <w:szCs w:val="28"/>
        </w:rPr>
        <w:t xml:space="preserve">викладач вищої категорії </w:t>
      </w:r>
    </w:p>
    <w:p w:rsidR="007C3D4A" w:rsidRPr="007C3D4A" w:rsidRDefault="007C3D4A" w:rsidP="0038293E">
      <w:pPr>
        <w:spacing w:after="0" w:line="360" w:lineRule="auto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45674">
        <w:rPr>
          <w:rFonts w:ascii="Times New Roman" w:hAnsi="Times New Roman"/>
          <w:color w:val="000000" w:themeColor="text1"/>
          <w:sz w:val="28"/>
          <w:szCs w:val="28"/>
        </w:rPr>
        <w:t>Криворізького медичного коледжу</w:t>
      </w:r>
    </w:p>
    <w:p w:rsidR="007C3D4A" w:rsidRPr="004E5222" w:rsidRDefault="007C3D4A" w:rsidP="0038293E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3D4A" w:rsidRPr="004E5222" w:rsidRDefault="00C523ED" w:rsidP="0038293E">
      <w:pPr>
        <w:spacing w:after="0" w:line="360" w:lineRule="auto"/>
        <w:ind w:firstLine="539"/>
        <w:contextualSpacing/>
        <w:jc w:val="center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 xml:space="preserve">МОТИВАЦІЙНА СФЕРА ЗАНЯТЬ ШАХАМИ У СТУДЕНТІВ </w:t>
      </w:r>
    </w:p>
    <w:p w:rsidR="0038293E" w:rsidRDefault="0038293E" w:rsidP="0038293E">
      <w:pPr>
        <w:spacing w:after="0" w:line="360" w:lineRule="auto"/>
        <w:ind w:firstLine="539"/>
        <w:contextualSpacing/>
        <w:jc w:val="both"/>
        <w:rPr>
          <w:rFonts w:ascii="Times New Roman" w:eastAsia="Batang" w:hAnsi="Times New Roman" w:cs="Times New Roman"/>
          <w:i/>
          <w:color w:val="000000"/>
          <w:sz w:val="28"/>
          <w:szCs w:val="28"/>
          <w:lang w:eastAsia="ko-KR"/>
        </w:rPr>
      </w:pPr>
    </w:p>
    <w:p w:rsidR="00A71EF6" w:rsidRPr="005F5177" w:rsidRDefault="007C3D4A" w:rsidP="00A71EF6">
      <w:pPr>
        <w:spacing w:after="0" w:line="360" w:lineRule="auto"/>
        <w:ind w:firstLine="709"/>
        <w:contextualSpacing/>
        <w:jc w:val="both"/>
        <w:rPr>
          <w:rFonts w:ascii="Times New Roman" w:eastAsia="Batang" w:hAnsi="Times New Roman" w:cs="Times New Roman"/>
          <w:i/>
          <w:color w:val="000000"/>
          <w:sz w:val="28"/>
          <w:szCs w:val="28"/>
          <w:lang w:eastAsia="ko-KR"/>
        </w:rPr>
      </w:pPr>
      <w:r w:rsidRPr="004E5222">
        <w:rPr>
          <w:rFonts w:ascii="Times New Roman" w:eastAsia="Batang" w:hAnsi="Times New Roman" w:cs="Times New Roman"/>
          <w:i/>
          <w:color w:val="000000"/>
          <w:sz w:val="28"/>
          <w:szCs w:val="28"/>
          <w:lang w:eastAsia="ko-KR"/>
        </w:rPr>
        <w:t>Анотація</w:t>
      </w:r>
      <w:r w:rsidR="00A36CFB">
        <w:rPr>
          <w:rFonts w:ascii="Times New Roman" w:eastAsia="Batang" w:hAnsi="Times New Roman" w:cs="Times New Roman"/>
          <w:i/>
          <w:color w:val="000000"/>
          <w:sz w:val="28"/>
          <w:szCs w:val="28"/>
          <w:lang w:eastAsia="ko-KR"/>
        </w:rPr>
        <w:t>.</w:t>
      </w:r>
      <w:r w:rsidR="00A36CFB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A71EF6" w:rsidRPr="005F5177">
        <w:rPr>
          <w:rFonts w:ascii="Times New Roman" w:eastAsia="Batang" w:hAnsi="Times New Roman" w:cs="Times New Roman"/>
          <w:i/>
          <w:color w:val="000000"/>
          <w:sz w:val="28"/>
          <w:szCs w:val="28"/>
          <w:lang w:eastAsia="ko-KR"/>
        </w:rPr>
        <w:t xml:space="preserve">У дослідження </w:t>
      </w:r>
      <w:r w:rsidR="00A71EF6" w:rsidRPr="005F5177">
        <w:rPr>
          <w:rFonts w:ascii="Times New Roman" w:hAnsi="Times New Roman" w:cs="Times New Roman"/>
          <w:i/>
          <w:sz w:val="28"/>
          <w:szCs w:val="28"/>
        </w:rPr>
        <w:t xml:space="preserve">мотиваційної сфери студентів до занять шахами виявлено, що більшість з них отримала вміння шахової гри у сімейному колі (60%), найменш ефективним середовищем з опанування техніки гри у шахи є навчальні і позашкільні заклади освіти (8%), означили бажання підвищувати свою майстерність 68% респондентів, планують використовувати вміння шахової гри в </w:t>
      </w:r>
      <w:r w:rsidR="00A71EF6" w:rsidRPr="005F5177">
        <w:rPr>
          <w:rFonts w:ascii="Times New Roman" w:eastAsia="Batang" w:hAnsi="Times New Roman" w:cs="Times New Roman"/>
          <w:i/>
          <w:color w:val="000000"/>
          <w:sz w:val="28"/>
          <w:szCs w:val="28"/>
          <w:lang w:eastAsia="ko-KR"/>
        </w:rPr>
        <w:t>майбутній педагогічній діяльності</w:t>
      </w:r>
      <w:r w:rsidR="00A71EF6" w:rsidRPr="005F5177">
        <w:rPr>
          <w:rFonts w:ascii="Times New Roman" w:hAnsi="Times New Roman" w:cs="Times New Roman"/>
          <w:i/>
          <w:sz w:val="28"/>
          <w:szCs w:val="28"/>
        </w:rPr>
        <w:t xml:space="preserve"> 20% </w:t>
      </w:r>
      <w:r w:rsidR="005F5177">
        <w:rPr>
          <w:rFonts w:ascii="Times New Roman" w:hAnsi="Times New Roman" w:cs="Times New Roman"/>
          <w:i/>
          <w:sz w:val="28"/>
          <w:szCs w:val="28"/>
        </w:rPr>
        <w:t>досліджуваних</w:t>
      </w:r>
      <w:r w:rsidR="00A71EF6" w:rsidRPr="005F5177">
        <w:rPr>
          <w:rFonts w:ascii="Times New Roman" w:hAnsi="Times New Roman" w:cs="Times New Roman"/>
          <w:i/>
          <w:sz w:val="28"/>
          <w:szCs w:val="28"/>
        </w:rPr>
        <w:t>.</w:t>
      </w:r>
    </w:p>
    <w:p w:rsidR="00A71EF6" w:rsidRDefault="00A71EF6" w:rsidP="00C523ED">
      <w:pPr>
        <w:spacing w:after="0" w:line="360" w:lineRule="auto"/>
        <w:ind w:firstLine="709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7C3212" w:rsidRDefault="006F2A6D" w:rsidP="00C523ED">
      <w:pPr>
        <w:spacing w:after="0" w:line="360" w:lineRule="auto"/>
        <w:ind w:firstLine="709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Функціонування спортивних секцій за видами спорту в навчальних закладах є невід’ємної складовою формування здорового способу життя учнівської та студентської молоді. Організація роботи секції або гуртку з шахів</w:t>
      </w:r>
      <w:r w:rsidR="00A80C8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у порівнянні з іншими видами спорту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не потребує</w:t>
      </w:r>
      <w:r w:rsidR="00A80C8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значних матеріальних і фінансових </w:t>
      </w:r>
      <w:r w:rsidR="005F517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ви</w:t>
      </w:r>
      <w:r w:rsidR="00A80C8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трат, проте не в кожному навчальному закладі вони існують,</w:t>
      </w:r>
      <w:r w:rsidR="00C523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а</w:t>
      </w:r>
      <w:r w:rsidR="00A80C8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в тих, що існують є проблема з комплектацією групи.</w:t>
      </w:r>
      <w:r w:rsidR="00B91B9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</w:p>
    <w:p w:rsidR="007C3212" w:rsidRDefault="00C523ED" w:rsidP="00C523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Надання переваги занять тим, чи іншим видом спорту у різні вікові періоди формується на основі первинних потреб людини до рухової діяльності. Проте ш</w:t>
      </w:r>
      <w:r w:rsidR="00B91B99" w:rsidRPr="00B91B99">
        <w:rPr>
          <w:rFonts w:ascii="Times New Roman" w:hAnsi="Times New Roman" w:cs="Times New Roman"/>
          <w:sz w:val="28"/>
          <w:szCs w:val="28"/>
        </w:rPr>
        <w:t xml:space="preserve">ахи належать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гіподинамічних</w:t>
      </w:r>
      <w:proofErr w:type="spellEnd"/>
      <w:r w:rsidR="00B91B99" w:rsidRPr="00B91B99">
        <w:rPr>
          <w:rFonts w:ascii="Times New Roman" w:hAnsi="Times New Roman" w:cs="Times New Roman"/>
          <w:sz w:val="28"/>
          <w:szCs w:val="28"/>
        </w:rPr>
        <w:t xml:space="preserve"> </w:t>
      </w:r>
      <w:r w:rsidR="00427276">
        <w:rPr>
          <w:rFonts w:ascii="Times New Roman" w:hAnsi="Times New Roman" w:cs="Times New Roman"/>
          <w:sz w:val="28"/>
          <w:szCs w:val="28"/>
        </w:rPr>
        <w:t xml:space="preserve">не </w:t>
      </w:r>
      <w:r w:rsidR="00B91B99">
        <w:rPr>
          <w:rFonts w:ascii="Times New Roman" w:hAnsi="Times New Roman" w:cs="Times New Roman"/>
          <w:sz w:val="28"/>
          <w:szCs w:val="28"/>
        </w:rPr>
        <w:t>м’</w:t>
      </w:r>
      <w:r w:rsidR="00B91B99" w:rsidRPr="00B91B99">
        <w:rPr>
          <w:rFonts w:ascii="Times New Roman" w:hAnsi="Times New Roman" w:cs="Times New Roman"/>
          <w:sz w:val="28"/>
          <w:szCs w:val="28"/>
        </w:rPr>
        <w:t>язових видів спорту, в яких головне навантаження припадає на інтелектуальні зусилля</w:t>
      </w:r>
      <w:r w:rsidR="00B91B99">
        <w:rPr>
          <w:rFonts w:ascii="Times New Roman" w:hAnsi="Times New Roman" w:cs="Times New Roman"/>
          <w:sz w:val="28"/>
          <w:szCs w:val="28"/>
        </w:rPr>
        <w:t xml:space="preserve">. </w:t>
      </w:r>
      <w:r w:rsidR="007C3212">
        <w:rPr>
          <w:rFonts w:ascii="Times New Roman" w:hAnsi="Times New Roman" w:cs="Times New Roman"/>
          <w:sz w:val="28"/>
          <w:szCs w:val="28"/>
        </w:rPr>
        <w:t xml:space="preserve">Можливо факт </w:t>
      </w:r>
      <w:r w:rsidR="007C3212">
        <w:rPr>
          <w:rFonts w:ascii="Times New Roman" w:hAnsi="Times New Roman" w:cs="Times New Roman"/>
          <w:sz w:val="28"/>
          <w:szCs w:val="28"/>
        </w:rPr>
        <w:lastRenderedPageBreak/>
        <w:t>відсутності рухової активності на заняттях з шахів зроби</w:t>
      </w:r>
      <w:r w:rsidR="00FF7DA9">
        <w:rPr>
          <w:rFonts w:ascii="Times New Roman" w:hAnsi="Times New Roman" w:cs="Times New Roman"/>
          <w:sz w:val="28"/>
          <w:szCs w:val="28"/>
        </w:rPr>
        <w:t>в</w:t>
      </w:r>
      <w:r w:rsidR="007C3212">
        <w:rPr>
          <w:rFonts w:ascii="Times New Roman" w:hAnsi="Times New Roman" w:cs="Times New Roman"/>
          <w:sz w:val="28"/>
          <w:szCs w:val="28"/>
        </w:rPr>
        <w:t xml:space="preserve"> </w:t>
      </w:r>
      <w:r w:rsidR="00A36CFB">
        <w:rPr>
          <w:rFonts w:ascii="Times New Roman" w:hAnsi="Times New Roman" w:cs="Times New Roman"/>
          <w:sz w:val="28"/>
          <w:szCs w:val="28"/>
        </w:rPr>
        <w:t xml:space="preserve">цей вид спорту непопулярним в дослідженнях сфери фізичного виховання. </w:t>
      </w:r>
    </w:p>
    <w:p w:rsidR="00427276" w:rsidRDefault="00FF7DA9" w:rsidP="00A36C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Вивчали</w:t>
      </w:r>
      <w:r w:rsidR="00A36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розвиток </w:t>
      </w:r>
      <w:r w:rsidR="00A36CFB"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інтелектуальних якостей особистості старшого дошкільника в процесі оволодіння грою в шахи</w:t>
      </w:r>
      <w:r w:rsidR="00A36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36CFB" w:rsidRPr="00A36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[3], в</w:t>
      </w:r>
      <w:r w:rsidR="00A36CFB"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иховні аспекти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 </w:t>
      </w:r>
      <w:r w:rsidR="00A36CFB"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впровадженн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</w:t>
      </w:r>
      <w:r w:rsidR="00A36CFB"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навчання гри в шахи в організацію рухливих ігор учнів молодшого шкільного віку</w:t>
      </w:r>
      <w:r w:rsidR="00A36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36CFB" w:rsidRPr="00A36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</w:t>
      </w:r>
      <w:r w:rsidR="00A36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A36CFB" w:rsidRPr="00A36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  <w:r w:rsidR="00A36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</w:t>
      </w:r>
      <w:r w:rsidR="00A36CFB"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инамік</w:t>
      </w:r>
      <w:r w:rsidR="00A36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="00A36CFB"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показників психологічної підготовки студентів під вп</w:t>
      </w:r>
      <w:r w:rsidR="00A36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ливом секційних занять з шахів </w:t>
      </w:r>
      <w:r w:rsidR="00A36CFB" w:rsidRPr="00A36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</w:t>
      </w:r>
      <w:r w:rsidR="00A36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A36CFB" w:rsidRPr="00A36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  <w:r w:rsidR="00A36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6F2A6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</w:r>
      <w:r w:rsidR="00A36CFB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В закладах вищої освіти з підготовки бакалаврів </w:t>
      </w:r>
      <w:r w:rsidR="00A36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A36CFB"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Фізична культура і спорт</w:t>
      </w:r>
      <w:r w:rsidR="00A36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пропонується </w:t>
      </w:r>
      <w:r w:rsidR="00A36CFB"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вибірков</w:t>
      </w:r>
      <w:r w:rsidR="00A36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A36CFB"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навчальн</w:t>
      </w:r>
      <w:r w:rsidR="00A36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A36CFB"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дисциплін</w:t>
      </w:r>
      <w:r w:rsidR="00A36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 методики викладання шахів </w:t>
      </w:r>
      <w:r w:rsidRPr="00FF7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[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4</w:t>
      </w:r>
      <w:r w:rsidRPr="00FF7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]</w:t>
      </w:r>
      <w:r w:rsidR="00427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36CFB" w:rsidRDefault="00FF7DA9" w:rsidP="00A36C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Ф</w:t>
      </w:r>
      <w:r w:rsidR="00A36CFB">
        <w:rPr>
          <w:rFonts w:ascii="Times New Roman" w:hAnsi="Times New Roman" w:cs="Times New Roman"/>
          <w:sz w:val="28"/>
          <w:szCs w:val="28"/>
        </w:rPr>
        <w:t>ормування мотиваційної сфери</w:t>
      </w:r>
      <w:r>
        <w:rPr>
          <w:rFonts w:ascii="Times New Roman" w:hAnsi="Times New Roman" w:cs="Times New Roman"/>
          <w:sz w:val="28"/>
          <w:szCs w:val="28"/>
        </w:rPr>
        <w:t xml:space="preserve"> студентів до </w:t>
      </w:r>
      <w:r w:rsidR="00A36CFB">
        <w:rPr>
          <w:rFonts w:ascii="Times New Roman" w:hAnsi="Times New Roman" w:cs="Times New Roman"/>
          <w:sz w:val="28"/>
          <w:szCs w:val="28"/>
        </w:rPr>
        <w:t xml:space="preserve">занять шахами визначило </w:t>
      </w:r>
      <w:r w:rsidR="00A36CFB" w:rsidRPr="00427276">
        <w:rPr>
          <w:rFonts w:ascii="Times New Roman" w:hAnsi="Times New Roman" w:cs="Times New Roman"/>
          <w:b/>
          <w:sz w:val="28"/>
          <w:szCs w:val="28"/>
        </w:rPr>
        <w:t>мету</w:t>
      </w:r>
      <w:r w:rsidR="00A36CFB">
        <w:rPr>
          <w:rFonts w:ascii="Times New Roman" w:hAnsi="Times New Roman" w:cs="Times New Roman"/>
          <w:sz w:val="28"/>
          <w:szCs w:val="28"/>
        </w:rPr>
        <w:t xml:space="preserve"> роботи.</w:t>
      </w:r>
    </w:p>
    <w:p w:rsidR="00FF7DA9" w:rsidRDefault="00FF7DA9" w:rsidP="00A36C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досліджені, що було проведено у лютому 2020 року в Криворізькому державному педагогічному університеті взяли участь 25 учасників універсіади з шахів серед жіночих команд</w:t>
      </w:r>
      <w:r w:rsidR="00CD307D">
        <w:rPr>
          <w:rFonts w:ascii="Times New Roman" w:hAnsi="Times New Roman" w:cs="Times New Roman"/>
          <w:sz w:val="28"/>
          <w:szCs w:val="28"/>
        </w:rPr>
        <w:t xml:space="preserve"> (у 96% досліджуваних відсутня спортивна кваліфікація)</w:t>
      </w:r>
      <w:r>
        <w:rPr>
          <w:rFonts w:ascii="Times New Roman" w:hAnsi="Times New Roman" w:cs="Times New Roman"/>
          <w:sz w:val="28"/>
          <w:szCs w:val="28"/>
        </w:rPr>
        <w:t>. Респондентам було запропоновано анонімне анкет</w:t>
      </w:r>
      <w:r w:rsidR="00CD307D">
        <w:rPr>
          <w:rFonts w:ascii="Times New Roman" w:hAnsi="Times New Roman" w:cs="Times New Roman"/>
          <w:sz w:val="28"/>
          <w:szCs w:val="28"/>
        </w:rPr>
        <w:t>ування зі ствердженнями і вибором відповідей. Отримані р</w:t>
      </w:r>
      <w:r>
        <w:rPr>
          <w:rFonts w:ascii="Times New Roman" w:hAnsi="Times New Roman" w:cs="Times New Roman"/>
          <w:sz w:val="28"/>
          <w:szCs w:val="28"/>
        </w:rPr>
        <w:t>езультати перераховували у відсотки.</w:t>
      </w:r>
    </w:p>
    <w:p w:rsidR="006F272F" w:rsidRDefault="006F272F" w:rsidP="00A36C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72F" w:rsidRDefault="006F272F" w:rsidP="006F272F">
      <w:pPr>
        <w:spacing w:after="0" w:line="360" w:lineRule="auto"/>
        <w:ind w:firstLine="709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38293E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drawing>
          <wp:inline distT="0" distB="0" distL="0" distR="0">
            <wp:extent cx="5266690" cy="1356360"/>
            <wp:effectExtent l="19050" t="0" r="1016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272F" w:rsidRDefault="006F272F" w:rsidP="006F272F">
      <w:pPr>
        <w:spacing w:after="0" w:line="360" w:lineRule="auto"/>
        <w:ind w:firstLine="709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Рис.1. Середовище формування </w:t>
      </w:r>
      <w:r w:rsidR="00427276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в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міння гри у шахи.</w:t>
      </w:r>
    </w:p>
    <w:p w:rsidR="006F272F" w:rsidRDefault="006F272F" w:rsidP="00A36C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DA9" w:rsidRDefault="00CD307D" w:rsidP="00A36C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відповідей на ствердження «грати у шахи навчилася у середовищі» показав, що у більшої половини респондентів виявилось сімейне коло, куди входили батьки і родичі (рис.1). Вміння грати у шахи під впливом друзів </w:t>
      </w:r>
      <w:r w:rsidR="00D627FE">
        <w:rPr>
          <w:rFonts w:ascii="Times New Roman" w:hAnsi="Times New Roman" w:cs="Times New Roman"/>
          <w:sz w:val="28"/>
          <w:szCs w:val="28"/>
        </w:rPr>
        <w:t>набули 12% респондентів. І, на жаль, тільки 8% з числа досліджуваних навчилися грати у шахи у навчальних і позашкільних закладах освіти.</w:t>
      </w:r>
    </w:p>
    <w:p w:rsidR="00D627FE" w:rsidRDefault="00D627FE" w:rsidP="00C523ED">
      <w:pPr>
        <w:spacing w:after="0" w:line="360" w:lineRule="auto"/>
        <w:ind w:firstLine="709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lastRenderedPageBreak/>
        <w:t xml:space="preserve">Майже всі респонденти (96%) зазначили, що гра в шахи сприяє розвитку когнітивних здібностей. Мотивацію участі у шаховому турнірі для отримання задоволення від суперництва показали 62% учасників, для отримання бонусів до атестації з фізичного виховання ‒ 38% </w:t>
      </w:r>
      <w:r w:rsidR="008E70CA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учасників. 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8E70CA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Логічним стали наступні отримані показники. Бажання підвищувати майстерність гри у шахи зазначили 68% респондентів. Проте, що всі досліджувані </w:t>
      </w:r>
      <w:r w:rsidR="00427276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володіли</w:t>
      </w:r>
      <w:r w:rsidR="008E70CA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427276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в</w:t>
      </w:r>
      <w:r w:rsidR="008E70CA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міння</w:t>
      </w:r>
      <w:r w:rsidR="00427276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м</w:t>
      </w:r>
      <w:r w:rsidR="008E70CA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техніки гри у шахи, тільки 20% респондентів визнали, що в майбутній педагогічній діяльності </w:t>
      </w:r>
      <w:r w:rsidR="008E70CA" w:rsidRPr="008E70CA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погодяться</w:t>
      </w:r>
      <w:r w:rsidR="00550EFC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стати керівником шахового гуртка.</w:t>
      </w:r>
    </w:p>
    <w:p w:rsidR="00550EFC" w:rsidRDefault="00550EFC" w:rsidP="00C523ED">
      <w:pPr>
        <w:spacing w:after="0" w:line="360" w:lineRule="auto"/>
        <w:ind w:firstLine="709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550EFC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 xml:space="preserve">Висновки. 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У дослідження </w:t>
      </w:r>
      <w:r>
        <w:rPr>
          <w:rFonts w:ascii="Times New Roman" w:hAnsi="Times New Roman" w:cs="Times New Roman"/>
          <w:sz w:val="28"/>
          <w:szCs w:val="28"/>
        </w:rPr>
        <w:t xml:space="preserve">мотиваційної сфери студентів до занять шахами виявлено, що більшість з них отримала вміння шахової гри </w:t>
      </w:r>
      <w:r w:rsidR="00A71EF6">
        <w:rPr>
          <w:rFonts w:ascii="Times New Roman" w:hAnsi="Times New Roman" w:cs="Times New Roman"/>
          <w:sz w:val="28"/>
          <w:szCs w:val="28"/>
        </w:rPr>
        <w:t>у сімейному колі (60%) і</w:t>
      </w:r>
      <w:r>
        <w:rPr>
          <w:rFonts w:ascii="Times New Roman" w:hAnsi="Times New Roman" w:cs="Times New Roman"/>
          <w:sz w:val="28"/>
          <w:szCs w:val="28"/>
        </w:rPr>
        <w:t xml:space="preserve"> що найменш ефективним середовищем з опанування техніки гри у шахи є навчальні і позашкільні заклади освіти (8%).</w:t>
      </w:r>
      <w:r w:rsidR="00A71EF6">
        <w:rPr>
          <w:rFonts w:ascii="Times New Roman" w:hAnsi="Times New Roman" w:cs="Times New Roman"/>
          <w:sz w:val="28"/>
          <w:szCs w:val="28"/>
        </w:rPr>
        <w:t xml:space="preserve"> Встановлено, що з числа найсильніших шахісток закладу вищої освіти 68% означили бажання підвищувати свою майстерність, 20% ‒ планують використовувати вміння шахової гри в </w:t>
      </w:r>
      <w:r w:rsidR="00A71EF6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майбутній педагогічній діяльності.</w:t>
      </w:r>
    </w:p>
    <w:p w:rsidR="006F272F" w:rsidRPr="00550EFC" w:rsidRDefault="006F272F" w:rsidP="00C523ED">
      <w:pPr>
        <w:spacing w:after="0" w:line="360" w:lineRule="auto"/>
        <w:ind w:firstLine="709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7C3D4A" w:rsidRPr="00E81B7C" w:rsidRDefault="007C3D4A" w:rsidP="00C523ED">
      <w:pPr>
        <w:spacing w:after="0" w:line="360" w:lineRule="auto"/>
        <w:ind w:firstLine="709"/>
        <w:contextualSpacing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 w:rsidRPr="00E81B7C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СПИСОК ВИКОРИСТАНИХ ДЖЕРЕЛ</w:t>
      </w:r>
    </w:p>
    <w:p w:rsidR="00B27A18" w:rsidRPr="00BB1F83" w:rsidRDefault="00E81B7C" w:rsidP="00BB1F8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Кузнєцов</w:t>
      </w:r>
      <w:r w:rsid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О.</w:t>
      </w:r>
      <w:r w:rsid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В., </w:t>
      </w:r>
      <w:r w:rsidR="00BB1F83"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Матвієнко</w:t>
      </w:r>
      <w:r w:rsid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М.</w:t>
      </w:r>
      <w:r w:rsid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І.</w:t>
      </w:r>
      <w:r w:rsid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Виховні аспекти в методичних особливостях впровадження навчання гри в шахи в організацію рухливих ігор учнів молодшого шкільного віку.</w:t>
      </w:r>
      <w:r w:rsidR="00427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B1F83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Науковий часопис</w:t>
      </w:r>
      <w:r w:rsidR="00BB1F83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.</w:t>
      </w:r>
      <w:r w:rsidR="00BB1F83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Київ: </w:t>
      </w:r>
      <w:r w:rsidRPr="00BB1F83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Н</w:t>
      </w:r>
      <w:r w:rsidR="00BB1F83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ПУ</w:t>
      </w:r>
      <w:r w:rsidRPr="00BB1F83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BB1F83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ім.</w:t>
      </w:r>
      <w:r w:rsidRPr="00BB1F83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М</w:t>
      </w:r>
      <w:r w:rsidR="00BB1F83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. </w:t>
      </w:r>
      <w:r w:rsidRPr="00BB1F83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П</w:t>
      </w:r>
      <w:r w:rsidR="00BB1F83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. </w:t>
      </w:r>
      <w:r w:rsidRPr="00BB1F83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Драгоманова</w:t>
      </w:r>
      <w:r w:rsidR="00BB1F83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. </w:t>
      </w:r>
      <w:r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2017</w:t>
      </w:r>
      <w:r w:rsid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С. </w:t>
      </w:r>
      <w:r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236-240.</w:t>
      </w:r>
    </w:p>
    <w:p w:rsidR="00E81B7C" w:rsidRPr="00BB1F83" w:rsidRDefault="00E81B7C" w:rsidP="00BB1F8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Матлаш</w:t>
      </w:r>
      <w:proofErr w:type="spellEnd"/>
      <w:r w:rsid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В.</w:t>
      </w:r>
      <w:r w:rsid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А., </w:t>
      </w:r>
      <w:r w:rsidR="00BB1F83"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Рибалко</w:t>
      </w:r>
      <w:r w:rsid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П.</w:t>
      </w:r>
      <w:r w:rsid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Ф., </w:t>
      </w:r>
      <w:r w:rsidR="00BB1F83"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Харченко</w:t>
      </w:r>
      <w:r w:rsid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С.</w:t>
      </w:r>
      <w:r w:rsid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М. Динаміка показників психологічної підготовки студентів аграрного університету під вп</w:t>
      </w:r>
      <w:r w:rsid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ливом секційних занять з шахів.</w:t>
      </w:r>
      <w:r w:rsidR="00427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B1F83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Вісник Чернігівського національного педагогічного університету. </w:t>
      </w:r>
      <w:r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2017</w:t>
      </w:r>
      <w:r w:rsid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С.</w:t>
      </w:r>
      <w:r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112-115.</w:t>
      </w:r>
    </w:p>
    <w:p w:rsidR="00E81B7C" w:rsidRPr="00BB1F83" w:rsidRDefault="00BB1F83" w:rsidP="00BB1F8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Ходосеїіко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81B7C"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О.</w:t>
      </w:r>
      <w:r w:rsidR="00427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Ю. Ф</w:t>
      </w:r>
      <w:r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ормування інтелектуальних якостей особистості старшого дошкільника в процесі оволодіння грою в шахи</w:t>
      </w:r>
      <w:r w:rsidR="00E81B7C"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81B7C" w:rsidRPr="00BB1F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2007. </w:t>
      </w:r>
    </w:p>
    <w:p w:rsidR="00E81B7C" w:rsidRPr="006F272F" w:rsidRDefault="00E81B7C" w:rsidP="0038293E">
      <w:pPr>
        <w:pStyle w:val="a5"/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2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Янків</w:t>
      </w:r>
      <w:r w:rsidR="007C3212" w:rsidRPr="006F2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6F2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</w:t>
      </w:r>
      <w:r w:rsidR="007C3212" w:rsidRPr="006F2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6F2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6F2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Литвинець</w:t>
      </w:r>
      <w:proofErr w:type="spellEnd"/>
      <w:r w:rsidR="00427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C3212" w:rsidRPr="006F2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А. </w:t>
      </w:r>
      <w:r w:rsidRPr="006F2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Шахи: програма вибіркової навчальної дисципліни підготовки бакалаврів галузі знань 01</w:t>
      </w:r>
      <w:r w:rsidR="007C3212" w:rsidRPr="006F2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r w:rsidRPr="006F2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Освіта</w:t>
      </w:r>
      <w:r w:rsidR="007C3212" w:rsidRPr="006F2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6F2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спеціальності 017 </w:t>
      </w:r>
      <w:r w:rsidR="007C3212" w:rsidRPr="006F2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6F2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Фізична культура і спорт</w:t>
      </w:r>
      <w:r w:rsidR="007C3212" w:rsidRPr="006F2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6F2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2018.</w:t>
      </w:r>
      <w:r w:rsidR="007C3212" w:rsidRPr="006F27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7 с.</w:t>
      </w:r>
    </w:p>
    <w:sectPr w:rsidR="00E81B7C" w:rsidRPr="006F272F" w:rsidSect="00A71E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C16"/>
    <w:multiLevelType w:val="hybridMultilevel"/>
    <w:tmpl w:val="121E8C8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3D4A"/>
    <w:rsid w:val="00220ECB"/>
    <w:rsid w:val="002F6D54"/>
    <w:rsid w:val="003046A4"/>
    <w:rsid w:val="00363AEA"/>
    <w:rsid w:val="0038293E"/>
    <w:rsid w:val="00427276"/>
    <w:rsid w:val="00530F11"/>
    <w:rsid w:val="00550EFC"/>
    <w:rsid w:val="005F5177"/>
    <w:rsid w:val="006F272F"/>
    <w:rsid w:val="006F2A6D"/>
    <w:rsid w:val="007C3212"/>
    <w:rsid w:val="007C3D4A"/>
    <w:rsid w:val="008E70CA"/>
    <w:rsid w:val="00A15191"/>
    <w:rsid w:val="00A36CFB"/>
    <w:rsid w:val="00A71EF6"/>
    <w:rsid w:val="00A80C87"/>
    <w:rsid w:val="00B27A18"/>
    <w:rsid w:val="00B91B99"/>
    <w:rsid w:val="00BB1F83"/>
    <w:rsid w:val="00C523ED"/>
    <w:rsid w:val="00CD307D"/>
    <w:rsid w:val="00D627FE"/>
    <w:rsid w:val="00E81B7C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4A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93E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BB1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 b="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8.008843457584558E-2"/>
          <c:y val="0.10053763440860219"/>
          <c:w val="0.90061895848025908"/>
          <c:h val="0.7219892473118283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Відсотки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2"/>
              </a:solidFill>
            </a:ln>
          </c:spPr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Батьки, родичі</c:v>
                </c:pt>
                <c:pt idx="1">
                  <c:v>Навчальний, позашкіл. заклад</c:v>
                </c:pt>
                <c:pt idx="2">
                  <c:v>Друзі</c:v>
                </c:pt>
                <c:pt idx="3">
                  <c:v>Інше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8</c:v>
                </c:pt>
                <c:pt idx="2">
                  <c:v>12</c:v>
                </c:pt>
                <c:pt idx="3">
                  <c:v>20</c:v>
                </c:pt>
              </c:numCache>
            </c:numRef>
          </c:val>
        </c:ser>
        <c:dLbls>
          <c:showVal val="1"/>
        </c:dLbls>
        <c:axId val="67344256"/>
        <c:axId val="71750784"/>
      </c:barChart>
      <c:catAx>
        <c:axId val="6734425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71750784"/>
        <c:crosses val="autoZero"/>
        <c:auto val="1"/>
        <c:lblAlgn val="ctr"/>
        <c:lblOffset val="100"/>
      </c:catAx>
      <c:valAx>
        <c:axId val="71750784"/>
        <c:scaling>
          <c:orientation val="minMax"/>
        </c:scaling>
        <c:axPos val="l"/>
        <c:numFmt formatCode="General" sourceLinked="1"/>
        <c:tickLblPos val="nextTo"/>
        <c:crossAx val="67344256"/>
        <c:crosses val="autoZero"/>
        <c:crossBetween val="between"/>
      </c:valAx>
      <c:spPr>
        <a:noFill/>
        <a:ln w="25400">
          <a:noFill/>
        </a:ln>
      </c:spPr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2020-03-01T09:27:00Z</dcterms:created>
  <dcterms:modified xsi:type="dcterms:W3CDTF">2020-03-01T16:34:00Z</dcterms:modified>
</cp:coreProperties>
</file>