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6" w:rsidRPr="00524736" w:rsidRDefault="00524736" w:rsidP="0052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В.В. Пруняк,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канд. філолог, наук, доцент,</w:t>
      </w:r>
    </w:p>
    <w:p w:rsidR="00524736" w:rsidRPr="00524736" w:rsidRDefault="00524736" w:rsidP="0052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Pr="005247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Л.М. Пруняк,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>канд. пед. наук, доцент</w:t>
      </w:r>
    </w:p>
    <w:p w:rsidR="00524736" w:rsidRPr="00524736" w:rsidRDefault="00524736" w:rsidP="00524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ФУНКЦІОНАЛЬНО-МОДАЛЬНА СТРУКТУРА ТЕКСТУ НАУКОВО-НАВЧАЛЬНОГО МОВЛЕННЯ (на матеріалі простого речення вузівської лекції гуманітарного профілю)</w:t>
      </w:r>
    </w:p>
    <w:p w:rsidR="00524736" w:rsidRPr="00524736" w:rsidRDefault="00524736" w:rsidP="00524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i/>
          <w:sz w:val="28"/>
          <w:szCs w:val="28"/>
          <w:lang w:val="uk-UA"/>
        </w:rPr>
        <w:t>У статті досліджуються особливості функціонування простих речень з точки зору вираження ними модальних відношень в усному тексті вузівської лекції гуманітарного профілю.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4736" w:rsidRPr="00524736" w:rsidRDefault="00524736" w:rsidP="0052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З-поміж найбільш важливих та актуальних питань сучасної лінгвостилістики, які вимагають якнайшвидшого з’ясування, є, на нашу думку, відсутність єдино визнаної всіма вченими класифікації стилів. Ця проблема пояснюється, з одного боку, різноманітністю функцій і складністю системи української мови, а з другого, – відсутністю чітких стилістичних характеристик мовних засобів, що зумовлюють специфіку як окремих функціональних стилів, так і їх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підстилів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та жанрів. Зокрема це стосується і наукового стилю.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українському мовознавстві дослідженню функціональних і структурних особливостей наукового стилю приділяється достатньо уваги. Однак ще й досі існує низка нерозв’язаних проблем. Так, диференціація цього стилю на функціональні складові, як свідчить аналіз літератури, на сьогодні ще не має уніфікованого підходу.  Причиною цього, на наш погляд, є те, що дослідники за критерії виділення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підстилів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беруть різні функції і сфери застосування наукового стилю. Проте бурхливий розвиток багатьох галузей знань не може не позначитися на змінах цих функцій і сфер застосування. Цим і пояснюються розбіжності у визначенні і характеристиках окремих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підстилів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, їх статусу, кількості. Крім того, відсутність чітких диференційно-виражальних параметрів кожного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підстилю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жанру ускладнюють проблему подальшого поділу функціональних стилів і наукового стилю зокрема.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>Оскільки своєрідність стилю наукової прози, як справедливо зазначає О.Д. Митрофанова, проявляється максимально на синтаксичному рівні, то саме цим і пояснюється посилений інтерес дослідників до проблеми синтаксичної організації цього функціонального типу мовлення [5, с.6]. Разом з тим аналіз науково-теоретичної літератури з досліджуваної проблеми свідчить, що деякі питання синтаксичної стилістики залишаються ще й досі поза увагою вчених. Великою мірою це стосується питання функціонально-модальної</w:t>
      </w:r>
      <w:r w:rsidR="006213ED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усного науково-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>навчального тексту. Саме цим і зумовлений предмет нашого дослідження, яке мало н</w:t>
      </w:r>
      <w:r w:rsidR="006213ED">
        <w:rPr>
          <w:rFonts w:ascii="Times New Roman" w:hAnsi="Times New Roman" w:cs="Times New Roman"/>
          <w:sz w:val="28"/>
          <w:szCs w:val="28"/>
          <w:lang w:val="uk-UA"/>
        </w:rPr>
        <w:t>а меті визначити функціонально-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модальну спрямованість структури тексту вузівської лекції гуманітарного профілю як найбільш уживаного жанру усного навчального мовлення, виявити особливості використання простих речень у вираженні ними різноманітних модальних відношень.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>Аналіз фактичного матеріалу свідчи</w:t>
      </w:r>
      <w:r w:rsidR="006213ED">
        <w:rPr>
          <w:rFonts w:ascii="Times New Roman" w:hAnsi="Times New Roman" w:cs="Times New Roman"/>
          <w:sz w:val="28"/>
          <w:szCs w:val="28"/>
          <w:lang w:val="uk-UA"/>
        </w:rPr>
        <w:t>ть, що в реченнях усного науково-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тексту знаходять своє вираження всі типи модальних відношень, що існують у сучасній українській мови. Оскільки науковий стиль в цілому слугує для вираження об’єктивної, узагальненої інформації і забезпечує таким чином ясність, точність, однозначність, логічність викладу, то стає зрозумілою причина найбільш широкого поширення розповідних речень. Наші спостереження свідчать, що у структурі вузівської лекції вони складають 70 % від загальної кількості простих синтаксичних конструкцій. Найбільш чітко вираження незаперечності існування того чи іншого факту виражається за допомогою номінативних, безособових та неозначено-особових речень.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Різноманітні відтінки розповідної модальності виражаються реченнями трьох функціонально-смислових типів мовлення: опис, розповідь, міркування. Слід зазначити, що всі вони по-різному представлені у різних дисциплінах гуманітарного профілю, оскільки їх реалізація залежить від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змісту навчальної інформації. Усі три типи мовлення використовуються в аналізованому жанрі не ізольовано один від одного. Вони можуть чергуватися залежно від змісту і розвитку теми. Для вузівської лекції переважаючим є опис, за допомогою якого мовець називає властиві предметам та явищам суттєві ознаки. Однак при подачі навчального матеріалу лектори часто застосовують і міркування, для того щоб логічно обґрунтувати певне твердження, згрупувати необхідні докази, а потім узагальнити сказане.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>За допомогою речень питальної модальності мовець передбачає отримати невідому йому інформацію, яка підтверджує, заперечує або уточнює реальність змісту повідомлення. Наші спостереження показали, що найбільш поширеними в навчальному мовленні є з’ясувальні питальні конструкції. З їх допомогою лектор намагається отримати інформацію, яка стосується навчального ма</w:t>
      </w:r>
      <w:r w:rsidR="006213ED">
        <w:rPr>
          <w:rFonts w:ascii="Times New Roman" w:hAnsi="Times New Roman" w:cs="Times New Roman"/>
          <w:sz w:val="28"/>
          <w:szCs w:val="28"/>
          <w:lang w:val="uk-UA"/>
        </w:rPr>
        <w:t xml:space="preserve">теріалу, а також активізує </w:t>
      </w:r>
      <w:proofErr w:type="spellStart"/>
      <w:r w:rsidR="006213ED">
        <w:rPr>
          <w:rFonts w:ascii="Times New Roman" w:hAnsi="Times New Roman" w:cs="Times New Roman"/>
          <w:sz w:val="28"/>
          <w:szCs w:val="28"/>
          <w:lang w:val="uk-UA"/>
        </w:rPr>
        <w:t>мисле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t>ннєву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аудиторії, залучаючи її до процесу міркування. Менш поширеними в лекторському мовлення є уточнюючі питальні речення. Вони використовуються переважно для того, щоб встановити реальність чи нереальність, істинність чи хибність якого-небудь факту. Тому вони вимагають відповіді «так» або «ні». Аналіз фактичного матеріалу свідчить, що для вузівської лекції характерні також уточнюючі питальні речення, в яких міститься необхідність вибору відповіді на поставлене запитання: „ Тут граматичні значення різні у цих словах чи одне? ” (лекція із вступу до мовознавства). Часто використовуються у лекторському мовленні і речення, в яких автор намагається переконатися у правильності сприйняття аудиторією того чи іншого аргументу, факту: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„Аначіз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літературного твору на цьому не повинен закінчуватися. Так? ” (лекція із вступу до літературознавства). Уточнюючі питальні речення використовуються з метою перевірки засвоєння знань студентами, правильності та адекватності сприйняття навчального матеріалу. Вони сприяють активізації пізнавальної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студентів, зміцнюють контакт з аудиторією, надають мовленню різноманітності, динамічності, невимушеності.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Речення спонукальної модальності дозволяють виражати волевиявлення, спонукання до дії для реалізації чого-небудь. Тому вони досить широко використовуються в усному навчальному мовленні. Питома вага таких конструкції, за нашими підрахунками, складає 5% від загальної кількості простих речень. В аналізованих текстах найчастіше використовуються комунікативні одиниці, спонукання яких виражене дієсловами 2 особи множини наказового способу, що зумовлено узагальненим характером суб’єкта-адресата: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„Самостійно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опрацюйте цю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статтю”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(лекція з історії України). Такі синтаксичні структури складають 50% від усієї кількості спонукальних речень. Значення спонукання у вузівській лекції найчастіше виражається дієсловами запишіть, подивіться, пригадайте, прочитайте, поміркуйте, опрацюйте, визначте та ін. Вони сприяють вираженню чітких, конкретних вимог до адресата. Менш поширеними виявилися спонукальні речення з так званими формами сумісної дій, у яких адресована слухачам вимога щодо виконання тієї чи іншої дії виражена не зовсім чітко. Спонукальний відтінок у таких випадках може передаватись модально-вольовою часткою давайте у формі 2 особи множини: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„Давайте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звернемось до принципів вітчизняної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дидактики”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(лекція з педагогіки).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Модальне значення спонукання можуть виражати дієслівні форми 1 особи множини майбутнього часу дійсного способу у значенні дієслів 2 особи наказового способу: Пригадаємо функції обліку успішності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знань”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(лекція з педагогіки) – пор. пригадайте. Слід зазначити, що в усному навчальному мовленні широко використовуються синтаксичні конструкції із значенням спонукання, до складу яких входять безособові дієслова або безособово-предикативні слова з модальним значенням необхідності, можливості в поєднанні з інфінітивом: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„Перш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за все треба пригадати першу новелу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Екзюпері”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(лекція з зарубіжної літератури). Значення необхідності і 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можливості передається у них словами: треба, потрібно, необхідно, слід. За нашими підрахунками, такі речення складають третину від загальної кількості безособових конструкції, зафіксованих в досліджуваному жанрі.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речень умовної модальності мовець називає дію, яка не відповідає дійсності і може бути реалізована залежно від певних умов. Такі конструкції в усному навчальному мовленні використовуються рідко. Основним засобом вираження умовної модальності у них є форма умовного способу дієслова-присудка та інфінітивна форма з умовною часткою б(би). Наші спостереження свідчать, що у текстах вузівських лекцій використовуються прості умовні речення (переважно безособові). Головний член таких конструкцій виражений предикативним словом треба, яке поєднується з інфінітивом завдяки дієслівній зв’язці було з умовною часткою б(би) : „ Нам би треба було б ще звернути увагу на прийменник з точки зору його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будови”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(лекція з укр. мови). Умовне значення можуть передавати і питальні конструкції: „ Чи не пригадав би хтось, які властивості характерні для уваги? ” (лекція з психології). Модальне значення гіпотетичності в усному лекторському мовленні виражається в основному частками чи не, навряд!чи), ледве не: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„Школярі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навряд чи охоче будуть виконувати завдання,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’язані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з фонетикою ” (лекція з методики укр. мови).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Завдяки синтаксичним конструкціям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„переповідної”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модальності мовець забезпечує суб’єктивну передачу чужого мовлення, думки, погляду. Цьому сприяють перш за все частки набито, ніби, начебто і вставне слово мовляв: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„Такі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переконання дали можливість Гумбольдту стверджувати, ніби мова людини визначається її індивідуальною психікою ” (лекція із вступу до мовознавства). Речення такого модального різновиду зафіксовані нами в основному у лекціях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історико-літературознавчого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циклу, де існує необхідність передати у непрямій формі висловлювання якогось діяча, вченого.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Аналіз текстового матеріалу дає підставу констатувати, що усна форма навчального мовлення має свої особливості у використанні функціонально</w:t>
      </w:r>
      <w:r w:rsidR="006213E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247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модальних типів речення. Так, модальність простих речень у структурі вузівської лекції характеризується абсолютним переважанням розповідних речень (70 %), великою у порівнянні з писемним мовленням кількістю питальних конструкцій (22 %), серед яких переважають з’ясувальні (займенникові) речення, широким використанням порівняно з писемним науковим стилем спонукальних речень (5 %), незначною кількістю умовних (1,4%), гіпотетичних (0,1%) та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„переповідних”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(0,1%) комунікативних одиниць. їх частотність великою мірою зумовлена специфікою змісту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інформації, її функціями, метою, завданнями та умовами спілкування. </w:t>
      </w:r>
    </w:p>
    <w:p w:rsidR="00524736" w:rsidRPr="00524736" w:rsidRDefault="00524736" w:rsidP="00524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Баранник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Д.Х. Усний монолог. - Дніпропетровськ, 1969.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Вергасов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Активизация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познавательной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. - К.: Вища школа, 1985.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Взаимодействие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устных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и письменних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стилей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. - К.: Наукова думка, 1982. 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4. Вихованець І.Р.,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Городенська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К.Г.,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Русанівський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Семантикосинтаксичка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речень. - К.: Наукова думка, 1983.</w:t>
      </w:r>
    </w:p>
    <w:p w:rsidR="00524736" w:rsidRPr="00524736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5. Митрофанова О.Д.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стиль речи: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. - М.: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язык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, 1976. </w:t>
      </w:r>
    </w:p>
    <w:p w:rsidR="0049426B" w:rsidRDefault="00524736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стиля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научного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4736">
        <w:rPr>
          <w:rFonts w:ascii="Times New Roman" w:hAnsi="Times New Roman" w:cs="Times New Roman"/>
          <w:sz w:val="28"/>
          <w:szCs w:val="28"/>
          <w:lang w:val="uk-UA"/>
        </w:rPr>
        <w:t>изложения</w:t>
      </w:r>
      <w:proofErr w:type="spellEnd"/>
      <w:r w:rsidRPr="00524736">
        <w:rPr>
          <w:rFonts w:ascii="Times New Roman" w:hAnsi="Times New Roman" w:cs="Times New Roman"/>
          <w:sz w:val="28"/>
          <w:szCs w:val="28"/>
          <w:lang w:val="uk-UA"/>
        </w:rPr>
        <w:t>. - М.: Наука, 1976.</w:t>
      </w:r>
    </w:p>
    <w:p w:rsidR="006E7860" w:rsidRPr="00524736" w:rsidRDefault="006E7860" w:rsidP="00524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E7860" w:rsidRPr="00524736" w:rsidSect="0049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36"/>
    <w:rsid w:val="000500C8"/>
    <w:rsid w:val="0049426B"/>
    <w:rsid w:val="00524736"/>
    <w:rsid w:val="006213ED"/>
    <w:rsid w:val="006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2020-02-05T12:04:00Z</dcterms:created>
  <dcterms:modified xsi:type="dcterms:W3CDTF">2020-02-05T15:50:00Z</dcterms:modified>
</cp:coreProperties>
</file>