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34" w:rsidRPr="00D35FAC" w:rsidRDefault="001114D1" w:rsidP="00D35FAC">
      <w:pPr>
        <w:spacing w:after="0" w:line="240" w:lineRule="auto"/>
        <w:ind w:firstLine="57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35FAC">
        <w:rPr>
          <w:rFonts w:ascii="Times New Roman" w:hAnsi="Times New Roman" w:cs="Times New Roman"/>
          <w:b/>
          <w:sz w:val="20"/>
          <w:szCs w:val="20"/>
          <w:lang w:val="uk-UA"/>
        </w:rPr>
        <w:t>О. А.</w:t>
      </w:r>
      <w:r w:rsidR="00847B34" w:rsidRPr="00D35FAC">
        <w:rPr>
          <w:rFonts w:ascii="Times New Roman" w:hAnsi="Times New Roman" w:cs="Times New Roman"/>
          <w:b/>
          <w:sz w:val="20"/>
          <w:szCs w:val="20"/>
          <w:lang w:val="uk-UA"/>
        </w:rPr>
        <w:t xml:space="preserve">Ткаченко </w:t>
      </w:r>
    </w:p>
    <w:p w:rsidR="00005650" w:rsidRDefault="001114D1" w:rsidP="00D35FAC">
      <w:pPr>
        <w:spacing w:after="0" w:line="240" w:lineRule="auto"/>
        <w:ind w:firstLine="57"/>
        <w:jc w:val="right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35FAC">
        <w:rPr>
          <w:rFonts w:ascii="Times New Roman" w:hAnsi="Times New Roman" w:cs="Times New Roman"/>
          <w:i/>
          <w:sz w:val="20"/>
          <w:szCs w:val="20"/>
          <w:lang w:val="uk-UA"/>
        </w:rPr>
        <w:t xml:space="preserve">к. </w:t>
      </w:r>
      <w:proofErr w:type="spellStart"/>
      <w:r w:rsidRPr="00D35FAC">
        <w:rPr>
          <w:rFonts w:ascii="Times New Roman" w:hAnsi="Times New Roman" w:cs="Times New Roman"/>
          <w:i/>
          <w:sz w:val="20"/>
          <w:szCs w:val="20"/>
          <w:lang w:val="uk-UA"/>
        </w:rPr>
        <w:t>психол</w:t>
      </w:r>
      <w:proofErr w:type="spellEnd"/>
      <w:r w:rsidRPr="00D35FAC">
        <w:rPr>
          <w:rFonts w:ascii="Times New Roman" w:hAnsi="Times New Roman" w:cs="Times New Roman"/>
          <w:i/>
          <w:sz w:val="20"/>
          <w:szCs w:val="20"/>
          <w:lang w:val="uk-UA"/>
        </w:rPr>
        <w:t>. н., доцент</w:t>
      </w:r>
    </w:p>
    <w:p w:rsidR="00CF1798" w:rsidRPr="00CF1798" w:rsidRDefault="00CF1798" w:rsidP="00D35FAC">
      <w:pPr>
        <w:spacing w:after="0" w:line="240" w:lineRule="auto"/>
        <w:ind w:firstLine="57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CF1798">
        <w:rPr>
          <w:rFonts w:ascii="Times New Roman" w:hAnsi="Times New Roman" w:cs="Times New Roman"/>
          <w:sz w:val="20"/>
          <w:szCs w:val="20"/>
          <w:lang w:val="uk-UA"/>
        </w:rPr>
        <w:t>ORCID 0000-0001-6780-4044</w:t>
      </w:r>
    </w:p>
    <w:p w:rsidR="00847B34" w:rsidRPr="00D35FAC" w:rsidRDefault="001114D1" w:rsidP="00D35FAC">
      <w:pPr>
        <w:spacing w:after="0" w:line="240" w:lineRule="auto"/>
        <w:ind w:firstLine="57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35FAC">
        <w:rPr>
          <w:rFonts w:ascii="Times New Roman" w:hAnsi="Times New Roman" w:cs="Times New Roman"/>
          <w:b/>
          <w:sz w:val="20"/>
          <w:szCs w:val="20"/>
          <w:lang w:val="uk-UA"/>
        </w:rPr>
        <w:t>Н. </w:t>
      </w:r>
      <w:proofErr w:type="spellStart"/>
      <w:r w:rsidRPr="00D35FAC">
        <w:rPr>
          <w:rFonts w:ascii="Times New Roman" w:hAnsi="Times New Roman" w:cs="Times New Roman"/>
          <w:b/>
          <w:sz w:val="20"/>
          <w:szCs w:val="20"/>
          <w:lang w:val="uk-UA"/>
        </w:rPr>
        <w:t>А.</w:t>
      </w:r>
      <w:r w:rsidR="00847B34" w:rsidRPr="00D35FAC">
        <w:rPr>
          <w:rFonts w:ascii="Times New Roman" w:hAnsi="Times New Roman" w:cs="Times New Roman"/>
          <w:b/>
          <w:sz w:val="20"/>
          <w:szCs w:val="20"/>
          <w:lang w:val="uk-UA"/>
        </w:rPr>
        <w:t>Хараджян</w:t>
      </w:r>
      <w:proofErr w:type="spellEnd"/>
      <w:r w:rsidR="00847B34" w:rsidRPr="00D35FA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1114D1" w:rsidRDefault="001114D1" w:rsidP="00D35FAC">
      <w:pPr>
        <w:spacing w:after="0" w:line="240" w:lineRule="auto"/>
        <w:ind w:firstLine="57"/>
        <w:jc w:val="right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35FAC">
        <w:rPr>
          <w:rFonts w:ascii="Times New Roman" w:hAnsi="Times New Roman" w:cs="Times New Roman"/>
          <w:i/>
          <w:sz w:val="20"/>
          <w:szCs w:val="20"/>
          <w:lang w:val="uk-UA"/>
        </w:rPr>
        <w:t>к. пед. н., доцент</w:t>
      </w:r>
    </w:p>
    <w:p w:rsidR="00CF1798" w:rsidRPr="00CD39E1" w:rsidRDefault="00CF1798" w:rsidP="00D35FAC">
      <w:pPr>
        <w:spacing w:after="0" w:line="240" w:lineRule="auto"/>
        <w:ind w:firstLine="57"/>
        <w:jc w:val="right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CD39E1">
        <w:rPr>
          <w:rFonts w:ascii="Times New Roman" w:hAnsi="Times New Roman" w:cs="Times New Roman"/>
          <w:sz w:val="20"/>
          <w:szCs w:val="20"/>
          <w:lang w:val="uk-UA"/>
        </w:rPr>
        <w:t>ORCID</w:t>
      </w:r>
      <w:r w:rsidR="00CD39E1" w:rsidRPr="00CD39E1">
        <w:rPr>
          <w:rFonts w:ascii="Times New Roman" w:hAnsi="Times New Roman" w:cs="Times New Roman"/>
          <w:sz w:val="20"/>
          <w:szCs w:val="20"/>
          <w:lang w:val="uk-UA"/>
        </w:rPr>
        <w:t xml:space="preserve"> 0000-0001-9193-755X</w:t>
      </w:r>
    </w:p>
    <w:p w:rsidR="001114D1" w:rsidRPr="00D35FAC" w:rsidRDefault="001114D1" w:rsidP="00D35FAC">
      <w:pPr>
        <w:spacing w:after="0" w:line="240" w:lineRule="auto"/>
        <w:ind w:firstLine="57"/>
        <w:jc w:val="right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35FAC">
        <w:rPr>
          <w:rFonts w:ascii="Times New Roman" w:hAnsi="Times New Roman" w:cs="Times New Roman"/>
          <w:i/>
          <w:sz w:val="20"/>
          <w:szCs w:val="20"/>
          <w:lang w:val="uk-UA"/>
        </w:rPr>
        <w:t>Криворізький державний педагогічний університет</w:t>
      </w:r>
    </w:p>
    <w:p w:rsidR="00CD39E1" w:rsidRDefault="00CD39E1" w:rsidP="00D7112D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7112D" w:rsidRPr="003B6499" w:rsidRDefault="00E14683" w:rsidP="00D7112D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ВИКОРИСТАННЯ</w:t>
      </w:r>
      <w:r w:rsidR="00D7112D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D7112D" w:rsidRPr="003B6499">
        <w:rPr>
          <w:rFonts w:ascii="Times New Roman" w:hAnsi="Times New Roman" w:cs="Times New Roman"/>
          <w:b/>
          <w:sz w:val="20"/>
          <w:szCs w:val="20"/>
          <w:lang w:val="uk-UA"/>
        </w:rPr>
        <w:t>П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Р</w:t>
      </w:r>
      <w:r w:rsidR="00D7112D" w:rsidRPr="003B6499">
        <w:rPr>
          <w:rFonts w:ascii="Times New Roman" w:hAnsi="Times New Roman" w:cs="Times New Roman"/>
          <w:b/>
          <w:sz w:val="20"/>
          <w:szCs w:val="20"/>
          <w:lang w:val="uk-UA"/>
        </w:rPr>
        <w:t xml:space="preserve">ИНЦИПІВ </w:t>
      </w:r>
      <w:r w:rsidR="00D7112D" w:rsidRPr="003B6499">
        <w:rPr>
          <w:rFonts w:ascii="Times New Roman" w:hAnsi="Times New Roman" w:cs="Times New Roman"/>
          <w:b/>
          <w:sz w:val="20"/>
          <w:szCs w:val="20"/>
          <w:lang w:val="en-US"/>
        </w:rPr>
        <w:t>STEM</w:t>
      </w:r>
      <w:r w:rsidR="00C33032">
        <w:rPr>
          <w:rFonts w:ascii="Times New Roman" w:hAnsi="Times New Roman" w:cs="Times New Roman"/>
          <w:b/>
          <w:sz w:val="20"/>
          <w:szCs w:val="20"/>
          <w:lang w:val="uk-UA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ОСВІТИ У ПРОЦЕСІ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br/>
      </w:r>
      <w:r w:rsidR="00D7112D" w:rsidRPr="003B6499">
        <w:rPr>
          <w:rFonts w:ascii="Times New Roman" w:hAnsi="Times New Roman" w:cs="Times New Roman"/>
          <w:b/>
          <w:sz w:val="20"/>
          <w:szCs w:val="20"/>
          <w:lang w:val="uk-UA"/>
        </w:rPr>
        <w:t>РОЗВИТКУ ІНТЕЛЕКТУАЛЬНИХ УМІНЬ ПІДЛІТКІВ</w:t>
      </w:r>
    </w:p>
    <w:p w:rsidR="00596204" w:rsidRPr="00D35FAC" w:rsidRDefault="003305E7" w:rsidP="00050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35FAC">
        <w:rPr>
          <w:rFonts w:ascii="Times New Roman" w:hAnsi="Times New Roman" w:cs="Times New Roman"/>
          <w:sz w:val="20"/>
          <w:szCs w:val="20"/>
          <w:lang w:val="uk-UA"/>
        </w:rPr>
        <w:t>У педагогів та науковців всього світу завжди стоїть головна задача підготувати учня до повноцінного життя, сформувати гармонійну, творчу особистість</w:t>
      </w:r>
      <w:r w:rsidR="0027092A" w:rsidRPr="00D35FAC">
        <w:rPr>
          <w:rFonts w:ascii="Times New Roman" w:hAnsi="Times New Roman" w:cs="Times New Roman"/>
          <w:sz w:val="20"/>
          <w:szCs w:val="20"/>
          <w:lang w:val="uk-UA"/>
        </w:rPr>
        <w:t>, н</w:t>
      </w:r>
      <w:r w:rsidRPr="00D35FAC">
        <w:rPr>
          <w:rFonts w:ascii="Times New Roman" w:hAnsi="Times New Roman" w:cs="Times New Roman"/>
          <w:sz w:val="20"/>
          <w:szCs w:val="20"/>
          <w:lang w:val="uk-UA"/>
        </w:rPr>
        <w:t>адат</w:t>
      </w:r>
      <w:r w:rsidR="006B7224" w:rsidRPr="00D35FAC">
        <w:rPr>
          <w:rFonts w:ascii="Times New Roman" w:hAnsi="Times New Roman" w:cs="Times New Roman"/>
          <w:sz w:val="20"/>
          <w:szCs w:val="20"/>
          <w:lang w:val="uk-UA"/>
        </w:rPr>
        <w:t>и їй</w:t>
      </w:r>
      <w:r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 фундаментальні знання, що є актуальними протягом всього життя. </w:t>
      </w:r>
      <w:r w:rsidR="00162293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Але в умовах </w:t>
      </w:r>
      <w:r w:rsidR="0000147E" w:rsidRPr="00D35FAC">
        <w:rPr>
          <w:rFonts w:ascii="Times New Roman" w:hAnsi="Times New Roman" w:cs="Times New Roman"/>
          <w:sz w:val="20"/>
          <w:szCs w:val="20"/>
          <w:lang w:val="uk-UA"/>
        </w:rPr>
        <w:t>швидкозмінності глобальних соціальних процесів, зокрема інформатизації</w:t>
      </w:r>
      <w:r w:rsidR="001600F8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 та</w:t>
      </w:r>
      <w:r w:rsidR="0004102B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 роботизації</w:t>
      </w:r>
      <w:r w:rsidR="00F451B9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 суспільства</w:t>
      </w:r>
      <w:r w:rsidR="0000147E" w:rsidRPr="00D35FAC">
        <w:rPr>
          <w:rFonts w:ascii="Times New Roman" w:hAnsi="Times New Roman" w:cs="Times New Roman"/>
          <w:sz w:val="20"/>
          <w:szCs w:val="20"/>
          <w:lang w:val="uk-UA"/>
        </w:rPr>
        <w:t>, виконання цього завдання значно ускладнюється</w:t>
      </w:r>
      <w:r w:rsidR="00265912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04102B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Зазначені процеси </w:t>
      </w:r>
      <w:r w:rsidR="00265912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сприяють прискоренню науково-технічного прогресу, інтелектуалізації </w:t>
      </w:r>
      <w:r w:rsidR="00F83758">
        <w:rPr>
          <w:rFonts w:ascii="Times New Roman" w:hAnsi="Times New Roman" w:cs="Times New Roman"/>
          <w:sz w:val="20"/>
          <w:szCs w:val="20"/>
          <w:lang w:val="uk-UA"/>
        </w:rPr>
        <w:t xml:space="preserve">всіх видів людської діяльності. </w:t>
      </w:r>
      <w:r w:rsidR="00721E20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З’являться нові </w:t>
      </w:r>
      <w:r w:rsidR="00596204" w:rsidRPr="00D35FAC">
        <w:rPr>
          <w:rFonts w:ascii="Times New Roman" w:hAnsi="Times New Roman" w:cs="Times New Roman"/>
          <w:sz w:val="20"/>
          <w:szCs w:val="20"/>
          <w:lang w:val="uk-UA"/>
        </w:rPr>
        <w:t>спеціальності (</w:t>
      </w:r>
      <w:r w:rsidR="00721E20" w:rsidRPr="00D35FAC">
        <w:rPr>
          <w:rFonts w:ascii="Times New Roman" w:hAnsi="Times New Roman" w:cs="Times New Roman"/>
          <w:sz w:val="20"/>
          <w:szCs w:val="20"/>
          <w:lang w:val="uk-UA"/>
        </w:rPr>
        <w:t>проектувальник роботів, проектувальник розумних будинків, інженер 3D-друку, тайм-брокер і т.д.</w:t>
      </w:r>
      <w:r w:rsidR="00596204" w:rsidRPr="00D35FAC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062F72" w:rsidRPr="00D35FAC">
        <w:rPr>
          <w:rFonts w:ascii="Times New Roman" w:hAnsi="Times New Roman" w:cs="Times New Roman"/>
          <w:sz w:val="20"/>
          <w:szCs w:val="20"/>
          <w:lang w:val="uk-UA"/>
        </w:rPr>
        <w:t>, які</w:t>
      </w:r>
      <w:r w:rsidR="00721E20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 пов’язані з широким впровадженням інформаційних технологій до повсякденного життя. </w:t>
      </w:r>
      <w:r w:rsidR="00F45641" w:rsidRPr="00D35F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 умовах нестабільності суспільства, виникає принципово інша, у порівнянні з тією, що вивчалась раніше, соціаль</w:t>
      </w:r>
      <w:r w:rsidR="00CB360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 ситуація розвитку підлітків.</w:t>
      </w:r>
      <w:r w:rsidR="00914B90" w:rsidRPr="00D35F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524C5D" w:rsidRPr="00D35F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Водночас, підлітковий</w:t>
      </w:r>
      <w:r w:rsidR="00062F72" w:rsidRPr="00D35F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вік характеризується підвищ</w:t>
      </w:r>
      <w:r w:rsidR="00F8375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еною інтелектуальною активністю</w:t>
      </w:r>
      <w:r w:rsidR="00910F1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="00923FE7" w:rsidRPr="00D35F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F8375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Особливої</w:t>
      </w:r>
      <w:r w:rsidR="00923FE7" w:rsidRPr="00D35F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уваги дослідників потребують проблеми</w:t>
      </w:r>
      <w:r w:rsidR="000F011C" w:rsidRPr="00D35F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0F011C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вдосконалення методології відбору змісту, методів і організаційних форм </w:t>
      </w:r>
      <w:r w:rsidR="00923FE7" w:rsidRPr="00D35FAC">
        <w:rPr>
          <w:rFonts w:ascii="Times New Roman" w:hAnsi="Times New Roman" w:cs="Times New Roman"/>
          <w:sz w:val="20"/>
          <w:szCs w:val="20"/>
          <w:lang w:val="uk-UA"/>
        </w:rPr>
        <w:t>навчання</w:t>
      </w:r>
      <w:r w:rsidR="000F011C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23FE7" w:rsidRPr="00D35FAC">
        <w:rPr>
          <w:rFonts w:ascii="Times New Roman" w:hAnsi="Times New Roman" w:cs="Times New Roman"/>
          <w:sz w:val="20"/>
          <w:szCs w:val="20"/>
          <w:lang w:val="uk-UA"/>
        </w:rPr>
        <w:t>підлітків</w:t>
      </w:r>
      <w:r w:rsidR="00DF74A3" w:rsidRPr="00D35FAC">
        <w:rPr>
          <w:rFonts w:ascii="Times New Roman" w:hAnsi="Times New Roman" w:cs="Times New Roman"/>
          <w:sz w:val="20"/>
          <w:szCs w:val="20"/>
          <w:lang w:val="uk-UA"/>
        </w:rPr>
        <w:t>, методик їх впровадження</w:t>
      </w:r>
      <w:r w:rsidR="000F011C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, що </w:t>
      </w:r>
      <w:r w:rsidR="00923FE7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відповідають завданням </w:t>
      </w:r>
      <w:r w:rsidR="00F83758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інтелектуального </w:t>
      </w:r>
      <w:r w:rsidR="00923FE7" w:rsidRPr="00D35FAC">
        <w:rPr>
          <w:rFonts w:ascii="Times New Roman" w:hAnsi="Times New Roman" w:cs="Times New Roman"/>
          <w:sz w:val="20"/>
          <w:szCs w:val="20"/>
          <w:lang w:val="uk-UA"/>
        </w:rPr>
        <w:t>розвитку учня</w:t>
      </w:r>
      <w:r w:rsidR="00CB360E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07652A" w:rsidRPr="00D35F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 зв’язку із зазначеним вище</w:t>
      </w:r>
      <w:r w:rsidR="001600F8" w:rsidRPr="00D35F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="001600F8" w:rsidRPr="00D35FA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мета </w:t>
      </w:r>
      <w:r w:rsidR="001600F8" w:rsidRPr="00D35F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нашої роботи полягала у дослідженні можливостей використання засобів робототехніки </w:t>
      </w:r>
      <w:r w:rsidR="00050760" w:rsidRPr="0005076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процесі розвитку інтелектуальних умінь </w:t>
      </w:r>
      <w:r w:rsidR="00387C83" w:rsidRPr="00D35F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учнів підліткового віку.</w:t>
      </w:r>
    </w:p>
    <w:p w:rsidR="00051DA4" w:rsidRDefault="00685A18" w:rsidP="00051DA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35FAC">
        <w:rPr>
          <w:rFonts w:ascii="Times New Roman" w:hAnsi="Times New Roman" w:cs="Times New Roman"/>
          <w:sz w:val="20"/>
          <w:szCs w:val="20"/>
          <w:lang w:val="uk-UA"/>
        </w:rPr>
        <w:t>У підлітковому віці інтелект характеризується переходом до вищи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х рівнів абстрактного мислення, </w:t>
      </w:r>
      <w:r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використанням </w:t>
      </w:r>
      <w:proofErr w:type="spellStart"/>
      <w:r w:rsidRPr="00D35FAC">
        <w:rPr>
          <w:rFonts w:ascii="Times New Roman" w:hAnsi="Times New Roman" w:cs="Times New Roman"/>
          <w:sz w:val="20"/>
          <w:szCs w:val="20"/>
          <w:lang w:val="uk-UA"/>
        </w:rPr>
        <w:t>метакогнітивних</w:t>
      </w:r>
      <w:proofErr w:type="spellEnd"/>
      <w:r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 навичок.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501D0" w:rsidRPr="00D35FAC">
        <w:rPr>
          <w:rFonts w:ascii="Times New Roman" w:hAnsi="Times New Roman" w:cs="Times New Roman"/>
          <w:sz w:val="20"/>
          <w:szCs w:val="20"/>
          <w:lang w:val="uk-UA"/>
        </w:rPr>
        <w:t>Активно у підлітковому віці починає розвиватися креативне мислення.</w:t>
      </w:r>
      <w:r w:rsidR="008157A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D3E18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Фактично, когнітивний розвиток підлітків, а відповідно, і зростання інтелекту включає у себе як накопичення знань, так і розвиток компонентів </w:t>
      </w:r>
      <w:r w:rsidR="0052057A">
        <w:rPr>
          <w:rFonts w:ascii="Times New Roman" w:hAnsi="Times New Roman" w:cs="Times New Roman"/>
          <w:sz w:val="20"/>
          <w:szCs w:val="20"/>
          <w:lang w:val="uk-UA"/>
        </w:rPr>
        <w:t>опрацювання</w:t>
      </w:r>
      <w:r w:rsidR="007D3E18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 інформації. Підлітки володіють широким ді</w:t>
      </w:r>
      <w:r w:rsidR="00264BA1">
        <w:rPr>
          <w:rFonts w:ascii="Times New Roman" w:hAnsi="Times New Roman" w:cs="Times New Roman"/>
          <w:sz w:val="20"/>
          <w:szCs w:val="20"/>
          <w:lang w:val="uk-UA"/>
        </w:rPr>
        <w:t>апазоном схем вирішення проблем</w:t>
      </w:r>
      <w:r w:rsidR="007D3E18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, вони набувають здатності дивитися </w:t>
      </w:r>
      <w:r w:rsidR="00264BA1">
        <w:rPr>
          <w:rFonts w:ascii="Times New Roman" w:hAnsi="Times New Roman" w:cs="Times New Roman"/>
          <w:sz w:val="20"/>
          <w:szCs w:val="20"/>
          <w:lang w:val="uk-UA"/>
        </w:rPr>
        <w:t>на речі під р</w:t>
      </w:r>
      <w:r w:rsidR="0052057A">
        <w:rPr>
          <w:rFonts w:ascii="Times New Roman" w:hAnsi="Times New Roman" w:cs="Times New Roman"/>
          <w:sz w:val="20"/>
          <w:szCs w:val="20"/>
          <w:lang w:val="uk-UA"/>
        </w:rPr>
        <w:t>ізними кутами зору.</w:t>
      </w:r>
      <w:r w:rsidR="0052057A" w:rsidRPr="0052057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057A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Саме </w:t>
      </w:r>
      <w:r w:rsidR="0052057A">
        <w:rPr>
          <w:rFonts w:ascii="Times New Roman" w:hAnsi="Times New Roman" w:cs="Times New Roman"/>
          <w:sz w:val="20"/>
          <w:szCs w:val="20"/>
          <w:lang w:val="uk-UA"/>
        </w:rPr>
        <w:t xml:space="preserve">тому </w:t>
      </w:r>
      <w:r w:rsidR="0052057A">
        <w:rPr>
          <w:rFonts w:ascii="Times New Roman" w:hAnsi="Times New Roman" w:cs="Times New Roman"/>
          <w:sz w:val="20"/>
          <w:szCs w:val="20"/>
          <w:lang w:val="uk-UA"/>
        </w:rPr>
        <w:t xml:space="preserve">розвиток інтелектуальних умінь завжди </w:t>
      </w:r>
      <w:r w:rsidR="0052057A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розглядався </w:t>
      </w:r>
      <w:r w:rsidR="0052057A">
        <w:rPr>
          <w:rFonts w:ascii="Times New Roman" w:hAnsi="Times New Roman" w:cs="Times New Roman"/>
          <w:sz w:val="20"/>
          <w:szCs w:val="20"/>
          <w:lang w:val="uk-UA"/>
        </w:rPr>
        <w:t xml:space="preserve">і буде розглядатись </w:t>
      </w:r>
      <w:r w:rsidR="0052057A" w:rsidRPr="00D35FAC">
        <w:rPr>
          <w:rFonts w:ascii="Times New Roman" w:hAnsi="Times New Roman" w:cs="Times New Roman"/>
          <w:sz w:val="20"/>
          <w:szCs w:val="20"/>
          <w:lang w:val="uk-UA"/>
        </w:rPr>
        <w:t>класиками психології як здатність пристосування до нових життєвих умов, як спосіб адапта</w:t>
      </w:r>
      <w:r w:rsidR="0052057A">
        <w:rPr>
          <w:rFonts w:ascii="Times New Roman" w:hAnsi="Times New Roman" w:cs="Times New Roman"/>
          <w:sz w:val="20"/>
          <w:szCs w:val="20"/>
          <w:lang w:val="uk-UA"/>
        </w:rPr>
        <w:t>ції живої істоти до реальності</w:t>
      </w:r>
      <w:r w:rsidR="0052057A">
        <w:rPr>
          <w:rFonts w:ascii="Times New Roman" w:hAnsi="Times New Roman" w:cs="Times New Roman"/>
          <w:sz w:val="20"/>
          <w:szCs w:val="20"/>
          <w:lang w:val="uk-UA"/>
        </w:rPr>
        <w:t xml:space="preserve"> і </w:t>
      </w:r>
      <w:proofErr w:type="spellStart"/>
      <w:r w:rsidR="0052057A">
        <w:rPr>
          <w:rFonts w:ascii="Times New Roman" w:hAnsi="Times New Roman" w:cs="Times New Roman"/>
          <w:sz w:val="20"/>
          <w:szCs w:val="20"/>
          <w:lang w:val="uk-UA"/>
        </w:rPr>
        <w:t>т.д.</w:t>
      </w:r>
      <w:proofErr w:type="spellEnd"/>
    </w:p>
    <w:p w:rsidR="00051DA4" w:rsidRDefault="00FF30D5" w:rsidP="00051DA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35FAC">
        <w:rPr>
          <w:rFonts w:ascii="Times New Roman" w:hAnsi="Times New Roman" w:cs="Times New Roman"/>
          <w:sz w:val="20"/>
          <w:szCs w:val="20"/>
          <w:lang w:val="uk-UA"/>
        </w:rPr>
        <w:t>Особливості формування інтелектуальних умінь у учнів</w:t>
      </w:r>
      <w:r w:rsidR="00C20B8A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 підліткового віку </w:t>
      </w:r>
      <w:r w:rsidRPr="00D35FAC">
        <w:rPr>
          <w:rFonts w:ascii="Times New Roman" w:hAnsi="Times New Roman" w:cs="Times New Roman"/>
          <w:sz w:val="20"/>
          <w:szCs w:val="20"/>
          <w:lang w:val="uk-UA"/>
        </w:rPr>
        <w:t>визначатиметься</w:t>
      </w:r>
      <w:r w:rsidR="00C20B8A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 передусім </w:t>
      </w:r>
      <w:r w:rsidR="00123C08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специфікою </w:t>
      </w:r>
      <w:r w:rsidR="00C20B8A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організації </w:t>
      </w:r>
      <w:r w:rsidR="00123C08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їхньої навчальної діяльності. </w:t>
      </w:r>
      <w:r w:rsidR="00CA7BB2" w:rsidRPr="00D35FAC">
        <w:rPr>
          <w:rFonts w:ascii="Times New Roman" w:hAnsi="Times New Roman" w:cs="Times New Roman"/>
          <w:sz w:val="20"/>
          <w:szCs w:val="20"/>
          <w:lang w:val="uk-UA"/>
        </w:rPr>
        <w:t>У середніх класах школи характер навчальної діяльності якісно змінюється. Навчання ставить найскладніші вимоги до мислення учнів і тим обумовлює подальший розвиток усіх сторін цього процесу. Зміст теоретичних знань ускладнюється, вони стають більш узагальн</w:t>
      </w:r>
      <w:r w:rsidR="00F95831">
        <w:rPr>
          <w:rFonts w:ascii="Times New Roman" w:hAnsi="Times New Roman" w:cs="Times New Roman"/>
          <w:sz w:val="20"/>
          <w:szCs w:val="20"/>
          <w:lang w:val="uk-UA"/>
        </w:rPr>
        <w:t xml:space="preserve">еними, що </w:t>
      </w:r>
      <w:r w:rsidR="00CA7BB2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вимагає від підлітків психічної діяльності більш високого рівня – глибоких узагальнень і доведень, розуміння більш складних і абстрактних зв’язків між об’єктами, </w:t>
      </w:r>
      <w:bookmarkStart w:id="0" w:name="_GoBack"/>
      <w:bookmarkEnd w:id="0"/>
      <w:r w:rsidR="00CA7BB2" w:rsidRPr="00D35FAC">
        <w:rPr>
          <w:rFonts w:ascii="Times New Roman" w:hAnsi="Times New Roman" w:cs="Times New Roman"/>
          <w:sz w:val="20"/>
          <w:szCs w:val="20"/>
          <w:lang w:val="uk-UA"/>
        </w:rPr>
        <w:t>формування абстрактних понять, більш високого рівня довільної уваги і запам’ятовування. Оволодіння складними інтелектуальними операціями, збагачення понятійного апарату роблять розумову діяльність підлітків більш стійкою і ефективною, наближеною у цьому відн</w:t>
      </w:r>
      <w:r w:rsidR="00E246D1">
        <w:rPr>
          <w:rFonts w:ascii="Times New Roman" w:hAnsi="Times New Roman" w:cs="Times New Roman"/>
          <w:sz w:val="20"/>
          <w:szCs w:val="20"/>
          <w:lang w:val="uk-UA"/>
        </w:rPr>
        <w:t>ошенні до діяльності дорослого</w:t>
      </w:r>
      <w:r w:rsidR="00CA7BB2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051DA4" w:rsidRDefault="008B2BE2" w:rsidP="00051DA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Інформатизація освіти як процес інтелектуалізації діяльності підтримує інтеграційні тенденції процесу пізнання закономірностей предметних областей (соціальної, екологічної, інформаційної та </w:t>
      </w:r>
      <w:r w:rsidR="008A4CCB" w:rsidRPr="00D35FAC">
        <w:rPr>
          <w:rFonts w:ascii="Times New Roman" w:hAnsi="Times New Roman" w:cs="Times New Roman"/>
          <w:sz w:val="20"/>
          <w:szCs w:val="20"/>
          <w:lang w:val="uk-UA"/>
        </w:rPr>
        <w:t>ін..</w:t>
      </w:r>
      <w:r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) і навколишнього середовища. </w:t>
      </w:r>
      <w:r w:rsidR="00646DD9" w:rsidRPr="00D35FAC">
        <w:rPr>
          <w:rFonts w:ascii="Times New Roman" w:hAnsi="Times New Roman" w:cs="Times New Roman"/>
          <w:sz w:val="20"/>
          <w:szCs w:val="20"/>
          <w:lang w:val="uk-UA"/>
        </w:rPr>
        <w:t>Підліткам сьогодення – майбутнім фахівцям нових спеціальностей</w:t>
      </w:r>
      <w:r w:rsidR="00EC5993" w:rsidRPr="00D35FAC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646DD9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21E20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необхідні знання, що знаходяться на стику певних </w:t>
      </w:r>
      <w:r w:rsidR="00646DD9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наукових </w:t>
      </w:r>
      <w:r w:rsidR="00741F16">
        <w:rPr>
          <w:rFonts w:ascii="Times New Roman" w:hAnsi="Times New Roman" w:cs="Times New Roman"/>
          <w:sz w:val="20"/>
          <w:szCs w:val="20"/>
          <w:lang w:val="uk-UA"/>
        </w:rPr>
        <w:t xml:space="preserve">галузей. </w:t>
      </w:r>
      <w:r w:rsidR="00EC5993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Отже, вже сьогодні до навчання необхідно активно залучати та підтримувати міждисциплінарні зв’язки. </w:t>
      </w:r>
      <w:r w:rsidR="003968A9" w:rsidRPr="00D35F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Науковці, що досліджували питання </w:t>
      </w:r>
      <w:r w:rsidR="00EC5993" w:rsidRPr="00D35F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міжпредметних </w:t>
      </w:r>
      <w:proofErr w:type="spellStart"/>
      <w:r w:rsidR="00EC5993" w:rsidRPr="00D35F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зв’язків</w:t>
      </w:r>
      <w:proofErr w:type="spellEnd"/>
      <w:r w:rsidR="00EC5993" w:rsidRPr="00D35F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3968A9" w:rsidRPr="00D35F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довели</w:t>
      </w:r>
      <w:r w:rsidR="00741F1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="003968A9" w:rsidRPr="00D35F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що </w:t>
      </w:r>
      <w:r w:rsidR="005B29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="00EC5993" w:rsidRPr="005B290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икористання інтегрованого підходу до організації навчально-виховного процесу відкриває цілий ряд можливостей для різнобічного, нетрадиційного, практичного засвоєння набутих знань. </w:t>
      </w:r>
      <w:r w:rsidR="0027092A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Такий підхід можна реалізувати застосовуючи </w:t>
      </w:r>
      <w:r w:rsidR="00847B34" w:rsidRPr="00D35FAC">
        <w:rPr>
          <w:rFonts w:ascii="Times New Roman" w:hAnsi="Times New Roman" w:cs="Times New Roman"/>
          <w:sz w:val="20"/>
          <w:szCs w:val="20"/>
          <w:lang w:val="uk-UA"/>
        </w:rPr>
        <w:t>принципи STEM-освіти</w:t>
      </w:r>
      <w:r w:rsidR="0027092A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3305E7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STEM-освіта </w:t>
      </w:r>
      <w:r w:rsidR="00B90F65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– об’єднання </w:t>
      </w:r>
      <w:proofErr w:type="spellStart"/>
      <w:r w:rsidR="0027092A" w:rsidRPr="00D35FAC">
        <w:rPr>
          <w:rFonts w:ascii="Times New Roman" w:hAnsi="Times New Roman" w:cs="Times New Roman"/>
          <w:sz w:val="20"/>
          <w:szCs w:val="20"/>
          <w:lang w:val="uk-UA"/>
        </w:rPr>
        <w:t>Science</w:t>
      </w:r>
      <w:proofErr w:type="spellEnd"/>
      <w:r w:rsidR="0027092A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="00B90F65" w:rsidRPr="00D35FAC">
        <w:rPr>
          <w:rFonts w:ascii="Times New Roman" w:hAnsi="Times New Roman" w:cs="Times New Roman"/>
          <w:sz w:val="20"/>
          <w:szCs w:val="20"/>
          <w:lang w:val="uk-UA"/>
        </w:rPr>
        <w:t>науки</w:t>
      </w:r>
      <w:r w:rsidR="0027092A" w:rsidRPr="00D35FAC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B90F65" w:rsidRPr="00D35FAC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3305E7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3305E7" w:rsidRPr="00D35FAC">
        <w:rPr>
          <w:rFonts w:ascii="Times New Roman" w:hAnsi="Times New Roman" w:cs="Times New Roman"/>
          <w:sz w:val="20"/>
          <w:szCs w:val="20"/>
          <w:lang w:val="uk-UA"/>
        </w:rPr>
        <w:t>Technology</w:t>
      </w:r>
      <w:proofErr w:type="spellEnd"/>
      <w:r w:rsidR="0027092A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 (технології)</w:t>
      </w:r>
      <w:r w:rsidR="003305E7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3305E7" w:rsidRPr="00D35FAC">
        <w:rPr>
          <w:rFonts w:ascii="Times New Roman" w:hAnsi="Times New Roman" w:cs="Times New Roman"/>
          <w:sz w:val="20"/>
          <w:szCs w:val="20"/>
          <w:lang w:val="uk-UA"/>
        </w:rPr>
        <w:t>Engineering</w:t>
      </w:r>
      <w:proofErr w:type="spellEnd"/>
      <w:r w:rsidR="0027092A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 (інженері</w:t>
      </w:r>
      <w:r w:rsidR="00B90F65" w:rsidRPr="00D35FAC">
        <w:rPr>
          <w:rFonts w:ascii="Times New Roman" w:hAnsi="Times New Roman" w:cs="Times New Roman"/>
          <w:sz w:val="20"/>
          <w:szCs w:val="20"/>
          <w:lang w:val="uk-UA"/>
        </w:rPr>
        <w:t>ї</w:t>
      </w:r>
      <w:r w:rsidR="0027092A" w:rsidRPr="00D35FAC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3305E7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3305E7" w:rsidRPr="00D35FAC">
        <w:rPr>
          <w:rFonts w:ascii="Times New Roman" w:hAnsi="Times New Roman" w:cs="Times New Roman"/>
          <w:sz w:val="20"/>
          <w:szCs w:val="20"/>
          <w:lang w:val="uk-UA"/>
        </w:rPr>
        <w:t>Math</w:t>
      </w:r>
      <w:proofErr w:type="spellEnd"/>
      <w:r w:rsidR="0027092A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 (математик</w:t>
      </w:r>
      <w:r w:rsidR="00B90F65" w:rsidRPr="00D35FAC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="003305E7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), передбачає </w:t>
      </w:r>
      <w:r w:rsidR="0048554C" w:rsidRPr="00D35FAC">
        <w:rPr>
          <w:rFonts w:ascii="Times New Roman" w:hAnsi="Times New Roman" w:cs="Times New Roman"/>
          <w:sz w:val="20"/>
          <w:szCs w:val="20"/>
          <w:lang w:val="uk-UA"/>
        </w:rPr>
        <w:t>формування різних </w:t>
      </w:r>
      <w:r w:rsidR="003305E7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навичок, пов’язаних з математичними знаннями і науковими </w:t>
      </w:r>
      <w:r w:rsidR="0048554C" w:rsidRPr="00D35FAC">
        <w:rPr>
          <w:rFonts w:ascii="Times New Roman" w:hAnsi="Times New Roman" w:cs="Times New Roman"/>
          <w:sz w:val="20"/>
          <w:szCs w:val="20"/>
          <w:lang w:val="uk-UA"/>
        </w:rPr>
        <w:t>поняттями</w:t>
      </w:r>
      <w:r w:rsidR="00051DA4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5B290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A39B2" w:rsidRPr="00D35FAC">
        <w:rPr>
          <w:rFonts w:ascii="Times New Roman" w:hAnsi="Times New Roman" w:cs="Times New Roman"/>
          <w:sz w:val="20"/>
          <w:szCs w:val="20"/>
          <w:lang w:val="uk-UA"/>
        </w:rPr>
        <w:t>На даний час існує близько 30 варіацій акроніму STEM. Одним з яких є і STREM=</w:t>
      </w:r>
      <w:proofErr w:type="spellStart"/>
      <w:r w:rsidR="00FA39B2" w:rsidRPr="00D35FAC">
        <w:rPr>
          <w:rFonts w:ascii="Times New Roman" w:hAnsi="Times New Roman" w:cs="Times New Roman"/>
          <w:sz w:val="20"/>
          <w:szCs w:val="20"/>
          <w:lang w:val="uk-UA"/>
        </w:rPr>
        <w:t>STEM+робототехніка</w:t>
      </w:r>
      <w:proofErr w:type="spellEnd"/>
      <w:r w:rsidR="00FA39B2" w:rsidRPr="00D35FAC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FA39B2" w:rsidRPr="00D35FAC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r w:rsidR="002B5437" w:rsidRPr="00D35FAC">
        <w:rPr>
          <w:rFonts w:ascii="Times New Roman" w:hAnsi="Times New Roman" w:cs="Times New Roman"/>
          <w:sz w:val="20"/>
          <w:szCs w:val="20"/>
          <w:lang w:val="uk-UA"/>
        </w:rPr>
        <w:t>Тому впровадження STEM</w:t>
      </w:r>
      <w:r w:rsidR="001F7CB1" w:rsidRPr="00D35FAC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2B5437" w:rsidRPr="00D35FAC">
        <w:rPr>
          <w:rFonts w:ascii="Times New Roman" w:hAnsi="Times New Roman" w:cs="Times New Roman"/>
          <w:sz w:val="20"/>
          <w:szCs w:val="20"/>
          <w:lang w:val="uk-UA"/>
        </w:rPr>
        <w:t>освіти можливе за допомогою робототехніки.</w:t>
      </w:r>
      <w:r w:rsidR="000F7BBB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 Адже, </w:t>
      </w:r>
      <w:r w:rsidR="00C840D0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саме в процесі вивчення </w:t>
      </w:r>
      <w:r w:rsidR="000F7BBB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робототехніки </w:t>
      </w:r>
      <w:r w:rsidR="00C840D0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можна отримати необхідні знання </w:t>
      </w:r>
      <w:r w:rsidR="000F7BBB" w:rsidRPr="00D35FAC">
        <w:rPr>
          <w:rFonts w:ascii="Times New Roman" w:hAnsi="Times New Roman" w:cs="Times New Roman"/>
          <w:sz w:val="20"/>
          <w:szCs w:val="20"/>
          <w:lang w:val="uk-UA"/>
        </w:rPr>
        <w:t>та навички.</w:t>
      </w:r>
    </w:p>
    <w:p w:rsidR="00051DA4" w:rsidRDefault="00326206" w:rsidP="00051DA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35F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метою</w:t>
      </w:r>
      <w:r w:rsidRPr="00D35FA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D35F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перевірки можливостей використання засобів робототехніки для вирішення завдань вдосконалення інтелектуального розвитку учнів підліткового віку нами було розроблено та впроваджено пілотажне дослідження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 </w:t>
      </w:r>
      <w:r w:rsidR="00051DA4" w:rsidRPr="00D35FAC">
        <w:rPr>
          <w:rFonts w:ascii="Times New Roman" w:hAnsi="Times New Roman" w:cs="Times New Roman"/>
          <w:sz w:val="20"/>
          <w:szCs w:val="20"/>
          <w:lang w:val="uk-UA"/>
        </w:rPr>
        <w:t>В експерименті взяли участь 25 підлітків – 14 учнів 4-6 класів, та  11 учнів 7-8 класів</w:t>
      </w:r>
      <w:r w:rsidR="00051DA4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051DA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35F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 </w:t>
      </w:r>
      <w:proofErr w:type="spellStart"/>
      <w:r w:rsidRPr="00D35F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констатувальному</w:t>
      </w:r>
      <w:proofErr w:type="spellEnd"/>
      <w:r w:rsidRPr="00D35F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етапі експерименту рівень інтелектуального розвитку підлітків було визначено за допомогою </w:t>
      </w:r>
      <w:r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прогресивних матриць </w:t>
      </w:r>
      <w:proofErr w:type="spellStart"/>
      <w:r w:rsidRPr="00D35FAC">
        <w:rPr>
          <w:rFonts w:ascii="Times New Roman" w:hAnsi="Times New Roman" w:cs="Times New Roman"/>
          <w:sz w:val="20"/>
          <w:szCs w:val="20"/>
          <w:lang w:val="uk-UA"/>
        </w:rPr>
        <w:t>Равена</w:t>
      </w:r>
      <w:proofErr w:type="spellEnd"/>
      <w:r w:rsidR="00EE1CA1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51DA4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EE1CA1" w:rsidRPr="00D35FAC">
        <w:rPr>
          <w:rFonts w:ascii="Times New Roman" w:hAnsi="Times New Roman" w:cs="Times New Roman"/>
          <w:sz w:val="20"/>
          <w:szCs w:val="20"/>
          <w:lang w:val="uk-UA"/>
        </w:rPr>
        <w:t>табл. 1).</w:t>
      </w:r>
      <w:r w:rsidR="00EE1CA1">
        <w:rPr>
          <w:rFonts w:ascii="Times New Roman" w:hAnsi="Times New Roman" w:cs="Times New Roman"/>
          <w:sz w:val="20"/>
          <w:szCs w:val="20"/>
          <w:lang w:val="uk-UA"/>
        </w:rPr>
        <w:t xml:space="preserve"> На формувальному </w:t>
      </w:r>
      <w:r w:rsidR="00051DA4">
        <w:rPr>
          <w:rFonts w:ascii="Times New Roman" w:hAnsi="Times New Roman" w:cs="Times New Roman"/>
          <w:sz w:val="20"/>
          <w:szCs w:val="20"/>
          <w:lang w:val="uk-UA"/>
        </w:rPr>
        <w:t xml:space="preserve">етапі експерименту </w:t>
      </w:r>
      <w:r w:rsidR="00EE1CA1">
        <w:rPr>
          <w:rFonts w:ascii="Times New Roman" w:hAnsi="Times New Roman" w:cs="Times New Roman"/>
          <w:sz w:val="20"/>
          <w:szCs w:val="20"/>
          <w:lang w:val="uk-UA"/>
        </w:rPr>
        <w:t>було реалізовано програму з</w:t>
      </w:r>
      <w:r w:rsidR="00C840D0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 вивчення робототехніки </w:t>
      </w:r>
      <w:r w:rsidR="00EE1CA1">
        <w:rPr>
          <w:rFonts w:ascii="Times New Roman" w:hAnsi="Times New Roman" w:cs="Times New Roman"/>
          <w:sz w:val="20"/>
          <w:szCs w:val="20"/>
          <w:lang w:val="uk-UA"/>
        </w:rPr>
        <w:t xml:space="preserve">з використанням спеціальних навчальних </w:t>
      </w:r>
      <w:r w:rsidR="00EE1CA1">
        <w:rPr>
          <w:rFonts w:ascii="Times New Roman" w:hAnsi="Times New Roman" w:cs="Times New Roman"/>
          <w:sz w:val="20"/>
          <w:szCs w:val="20"/>
          <w:lang w:val="uk-UA"/>
        </w:rPr>
        <w:lastRenderedPageBreak/>
        <w:t>конструкторів</w:t>
      </w:r>
      <w:r w:rsidR="00C840D0" w:rsidRPr="00D35FAC">
        <w:rPr>
          <w:rFonts w:ascii="Times New Roman" w:hAnsi="Times New Roman" w:cs="Times New Roman"/>
          <w:sz w:val="20"/>
          <w:szCs w:val="20"/>
          <w:lang w:val="uk-UA"/>
        </w:rPr>
        <w:t>, які в наш час</w:t>
      </w:r>
      <w:r w:rsidR="00A64C0D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 набирають все більшої популярності серед юних інженерів і їх батьків. </w:t>
      </w:r>
      <w:r w:rsidR="00EE1CA1">
        <w:rPr>
          <w:rFonts w:ascii="Times New Roman" w:hAnsi="Times New Roman" w:cs="Times New Roman"/>
          <w:sz w:val="20"/>
          <w:szCs w:val="20"/>
          <w:lang w:val="uk-UA"/>
        </w:rPr>
        <w:t>Були застосовані комплекти</w:t>
      </w:r>
      <w:r w:rsidR="00A64C0D" w:rsidRPr="00D35FAC">
        <w:rPr>
          <w:rFonts w:ascii="Times New Roman" w:hAnsi="Times New Roman" w:cs="Times New Roman"/>
          <w:sz w:val="20"/>
          <w:szCs w:val="20"/>
          <w:lang w:val="uk-UA"/>
        </w:rPr>
        <w:t>, розрахован</w:t>
      </w:r>
      <w:r w:rsidR="00EE1CA1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A64C0D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 на дітей різного віку, з різними інтересами і різним рівнем підготовки.</w:t>
      </w:r>
      <w:r w:rsidR="00D2182B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A62FE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При чому мета таких конструкторів не лише ігрова. </w:t>
      </w:r>
      <w:r w:rsidR="00847B34" w:rsidRPr="00D35FAC">
        <w:rPr>
          <w:rFonts w:ascii="Times New Roman" w:hAnsi="Times New Roman" w:cs="Times New Roman"/>
          <w:sz w:val="20"/>
          <w:szCs w:val="20"/>
          <w:lang w:val="uk-UA"/>
        </w:rPr>
        <w:t>Адже,</w:t>
      </w:r>
      <w:r w:rsidR="00DA62FE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 в доступній формі відбувається вивчення механізмів, фізичних законів та явищ і </w:t>
      </w:r>
      <w:proofErr w:type="spellStart"/>
      <w:r w:rsidR="00DA62FE" w:rsidRPr="00D35FAC">
        <w:rPr>
          <w:rFonts w:ascii="Times New Roman" w:hAnsi="Times New Roman" w:cs="Times New Roman"/>
          <w:sz w:val="20"/>
          <w:szCs w:val="20"/>
          <w:lang w:val="uk-UA"/>
        </w:rPr>
        <w:t>т.</w:t>
      </w:r>
      <w:r w:rsidR="006A31F7" w:rsidRPr="00D35FAC">
        <w:rPr>
          <w:rFonts w:ascii="Times New Roman" w:hAnsi="Times New Roman" w:cs="Times New Roman"/>
          <w:sz w:val="20"/>
          <w:szCs w:val="20"/>
          <w:lang w:val="uk-UA"/>
        </w:rPr>
        <w:t>ін</w:t>
      </w:r>
      <w:proofErr w:type="spellEnd"/>
      <w:r w:rsidR="00DA62FE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. Значна кількість конструкторів </w:t>
      </w:r>
      <w:r w:rsidR="003D07F0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для будь-яких вікових категорій </w:t>
      </w:r>
      <w:r w:rsidR="00DA62FE" w:rsidRPr="00D35FAC">
        <w:rPr>
          <w:rFonts w:ascii="Times New Roman" w:hAnsi="Times New Roman" w:cs="Times New Roman"/>
          <w:sz w:val="20"/>
          <w:szCs w:val="20"/>
          <w:lang w:val="uk-UA"/>
        </w:rPr>
        <w:t>передбачає можливість збирання декількох моделей з базового набору, не врахову</w:t>
      </w:r>
      <w:r w:rsidR="004C6AF2">
        <w:rPr>
          <w:rFonts w:ascii="Times New Roman" w:hAnsi="Times New Roman" w:cs="Times New Roman"/>
          <w:sz w:val="20"/>
          <w:szCs w:val="20"/>
          <w:lang w:val="uk-UA"/>
        </w:rPr>
        <w:t>ючи тих що придумає сама дитина</w:t>
      </w:r>
      <w:r w:rsidR="00A1713C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3D07F0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При чому можна пропонувати дітям різні види конструювання – </w:t>
      </w:r>
      <w:r w:rsidR="00CA6208" w:rsidRPr="00D35FAC">
        <w:rPr>
          <w:rFonts w:ascii="Times New Roman" w:hAnsi="Times New Roman" w:cs="Times New Roman"/>
          <w:sz w:val="20"/>
          <w:szCs w:val="20"/>
          <w:lang w:val="uk-UA"/>
        </w:rPr>
        <w:t>за зразком</w:t>
      </w:r>
      <w:r w:rsidR="003D07F0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, – </w:t>
      </w:r>
      <w:r w:rsidR="00CA6208" w:rsidRPr="00D35FAC">
        <w:rPr>
          <w:rFonts w:ascii="Times New Roman" w:hAnsi="Times New Roman" w:cs="Times New Roman"/>
          <w:sz w:val="20"/>
          <w:szCs w:val="20"/>
          <w:lang w:val="uk-UA"/>
        </w:rPr>
        <w:t>за схемою</w:t>
      </w:r>
      <w:r w:rsidR="003D07F0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, – </w:t>
      </w:r>
      <w:r w:rsidR="00CA6208" w:rsidRPr="00D35FAC">
        <w:rPr>
          <w:rFonts w:ascii="Times New Roman" w:hAnsi="Times New Roman" w:cs="Times New Roman"/>
          <w:sz w:val="20"/>
          <w:szCs w:val="20"/>
          <w:lang w:val="uk-UA"/>
        </w:rPr>
        <w:t>за задумом</w:t>
      </w:r>
      <w:r w:rsidR="003D07F0" w:rsidRPr="00D35FAC">
        <w:rPr>
          <w:rFonts w:ascii="Times New Roman" w:hAnsi="Times New Roman" w:cs="Times New Roman"/>
          <w:sz w:val="20"/>
          <w:szCs w:val="20"/>
          <w:lang w:val="uk-UA"/>
        </w:rPr>
        <w:t>, – в</w:t>
      </w:r>
      <w:r w:rsidR="00CA6208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 колективі із двох-трьох людей</w:t>
      </w:r>
      <w:r w:rsidR="003D07F0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, – </w:t>
      </w:r>
      <w:r w:rsidR="00CA6208" w:rsidRPr="00D35FAC">
        <w:rPr>
          <w:rFonts w:ascii="Times New Roman" w:hAnsi="Times New Roman" w:cs="Times New Roman"/>
          <w:sz w:val="20"/>
          <w:szCs w:val="20"/>
          <w:lang w:val="uk-UA"/>
        </w:rPr>
        <w:t>за усним, письмовим або графічним описом виробу</w:t>
      </w:r>
      <w:r w:rsidR="00BA5AA8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 і т.д.</w:t>
      </w:r>
      <w:r w:rsidR="003D07F0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847B34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сі вищеназвані види конструювання </w:t>
      </w:r>
      <w:r w:rsidR="004C6AF2">
        <w:rPr>
          <w:rFonts w:ascii="Times New Roman" w:hAnsi="Times New Roman" w:cs="Times New Roman"/>
          <w:sz w:val="20"/>
          <w:szCs w:val="20"/>
          <w:lang w:val="uk-UA"/>
        </w:rPr>
        <w:t>було впроваджено в навчальній процес.</w:t>
      </w:r>
      <w:r w:rsidR="004C6AF2" w:rsidRPr="004C6A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C6AF2" w:rsidRPr="00D35FAC">
        <w:rPr>
          <w:rFonts w:ascii="Times New Roman" w:hAnsi="Times New Roman" w:cs="Times New Roman"/>
          <w:sz w:val="20"/>
          <w:szCs w:val="20"/>
          <w:lang w:val="uk-UA"/>
        </w:rPr>
        <w:t>Після закінчення формувального експерименту були отримані контрольн</w:t>
      </w:r>
      <w:r w:rsidR="004C6AF2">
        <w:rPr>
          <w:rFonts w:ascii="Times New Roman" w:hAnsi="Times New Roman" w:cs="Times New Roman"/>
          <w:sz w:val="20"/>
          <w:szCs w:val="20"/>
          <w:lang w:val="uk-UA"/>
        </w:rPr>
        <w:t>і показники інтелекту підлітків</w:t>
      </w:r>
      <w:r w:rsidR="0083168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51DA4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831683"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 табл. 1).</w:t>
      </w:r>
    </w:p>
    <w:p w:rsidR="00E72148" w:rsidRPr="00B6532E" w:rsidRDefault="00E72148" w:rsidP="00D35FAC">
      <w:pPr>
        <w:spacing w:after="0" w:line="240" w:lineRule="auto"/>
        <w:ind w:firstLine="57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6532E">
        <w:rPr>
          <w:rFonts w:ascii="Times New Roman" w:hAnsi="Times New Roman" w:cs="Times New Roman"/>
          <w:b/>
          <w:sz w:val="20"/>
          <w:szCs w:val="20"/>
          <w:lang w:val="uk-UA"/>
        </w:rPr>
        <w:t>Таблиця 1</w:t>
      </w:r>
    </w:p>
    <w:p w:rsidR="00F45992" w:rsidRPr="00D35FAC" w:rsidRDefault="001A1CF3" w:rsidP="00D35FAC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35FAC">
        <w:rPr>
          <w:rFonts w:ascii="Times New Roman" w:hAnsi="Times New Roman" w:cs="Times New Roman"/>
          <w:b/>
          <w:sz w:val="20"/>
          <w:szCs w:val="20"/>
          <w:lang w:val="uk-UA"/>
        </w:rPr>
        <w:t>Результати дослідження рівня інтелекту</w:t>
      </w:r>
      <w:r w:rsidR="00F45992" w:rsidRPr="00D35FAC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підлітків</w:t>
      </w:r>
    </w:p>
    <w:p w:rsidR="00E72148" w:rsidRPr="00D35FAC" w:rsidRDefault="00F45992" w:rsidP="00D35FAC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35FA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за допомогою </w:t>
      </w:r>
      <w:r w:rsidRPr="00D35FAC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прогресивних матриць </w:t>
      </w:r>
      <w:proofErr w:type="spellStart"/>
      <w:r w:rsidRPr="00D35FAC">
        <w:rPr>
          <w:rFonts w:ascii="Times New Roman" w:hAnsi="Times New Roman" w:cs="Times New Roman"/>
          <w:b/>
          <w:sz w:val="20"/>
          <w:szCs w:val="20"/>
          <w:lang w:val="uk-UA"/>
        </w:rPr>
        <w:t>Равена</w:t>
      </w:r>
      <w:proofErr w:type="spellEnd"/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06"/>
        <w:gridCol w:w="1359"/>
        <w:gridCol w:w="1362"/>
        <w:gridCol w:w="1361"/>
        <w:gridCol w:w="1362"/>
        <w:gridCol w:w="1361"/>
      </w:tblGrid>
      <w:tr w:rsidR="00094B2A" w:rsidRPr="00D35FAC" w:rsidTr="00B215FB">
        <w:trPr>
          <w:jc w:val="center"/>
        </w:trPr>
        <w:tc>
          <w:tcPr>
            <w:tcW w:w="8211" w:type="dxa"/>
            <w:gridSpan w:val="6"/>
            <w:vAlign w:val="center"/>
          </w:tcPr>
          <w:p w:rsidR="00094B2A" w:rsidRPr="00D35FAC" w:rsidRDefault="00094B2A" w:rsidP="00D35FAC">
            <w:pPr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5F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Показник рівня інтелектуального розвитку</w:t>
            </w:r>
          </w:p>
          <w:p w:rsidR="00094B2A" w:rsidRPr="00D35FAC" w:rsidRDefault="00094B2A" w:rsidP="00D35FAC">
            <w:pPr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5F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(середнє </w:t>
            </w:r>
            <w:proofErr w:type="spellStart"/>
            <w:r w:rsidRPr="00D35F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арифм</w:t>
            </w:r>
            <w:proofErr w:type="spellEnd"/>
            <w:r w:rsidRPr="00D35F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 групі)</w:t>
            </w:r>
          </w:p>
        </w:tc>
      </w:tr>
      <w:tr w:rsidR="00094B2A" w:rsidRPr="00D35FAC" w:rsidTr="00B215FB">
        <w:trPr>
          <w:jc w:val="center"/>
        </w:trPr>
        <w:tc>
          <w:tcPr>
            <w:tcW w:w="2765" w:type="dxa"/>
            <w:gridSpan w:val="2"/>
            <w:vAlign w:val="center"/>
          </w:tcPr>
          <w:p w:rsidR="00094B2A" w:rsidRPr="00D35FAC" w:rsidRDefault="00094B2A" w:rsidP="00D35FAC">
            <w:pPr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5F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 4-6 класів</w:t>
            </w:r>
          </w:p>
        </w:tc>
        <w:tc>
          <w:tcPr>
            <w:tcW w:w="2723" w:type="dxa"/>
            <w:gridSpan w:val="2"/>
            <w:vAlign w:val="center"/>
          </w:tcPr>
          <w:p w:rsidR="00094B2A" w:rsidRPr="00D35FAC" w:rsidRDefault="00094B2A" w:rsidP="00D35FAC">
            <w:pPr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5F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Учні 7-8 </w:t>
            </w:r>
            <w:proofErr w:type="spellStart"/>
            <w:r w:rsidRPr="00D35F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классів</w:t>
            </w:r>
            <w:proofErr w:type="spellEnd"/>
          </w:p>
        </w:tc>
        <w:tc>
          <w:tcPr>
            <w:tcW w:w="2723" w:type="dxa"/>
            <w:gridSpan w:val="2"/>
            <w:vAlign w:val="center"/>
          </w:tcPr>
          <w:p w:rsidR="00094B2A" w:rsidRPr="00D35FAC" w:rsidRDefault="00094B2A" w:rsidP="00D35FAC">
            <w:pPr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5F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</w:tr>
      <w:tr w:rsidR="00094B2A" w:rsidRPr="00D35FAC" w:rsidTr="00B215FB">
        <w:trPr>
          <w:jc w:val="center"/>
        </w:trPr>
        <w:tc>
          <w:tcPr>
            <w:tcW w:w="1406" w:type="dxa"/>
            <w:vAlign w:val="center"/>
          </w:tcPr>
          <w:p w:rsidR="00094B2A" w:rsidRPr="00D35FAC" w:rsidRDefault="00094B2A" w:rsidP="00D35FAC">
            <w:pPr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35F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Констат</w:t>
            </w:r>
            <w:proofErr w:type="spellEnd"/>
            <w:r w:rsidRPr="00D35F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359" w:type="dxa"/>
            <w:vAlign w:val="center"/>
          </w:tcPr>
          <w:p w:rsidR="00094B2A" w:rsidRPr="00D35FAC" w:rsidRDefault="00094B2A" w:rsidP="00D35FAC">
            <w:pPr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5F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Контр.</w:t>
            </w:r>
          </w:p>
        </w:tc>
        <w:tc>
          <w:tcPr>
            <w:tcW w:w="1362" w:type="dxa"/>
            <w:vAlign w:val="center"/>
          </w:tcPr>
          <w:p w:rsidR="00094B2A" w:rsidRPr="00D35FAC" w:rsidRDefault="00094B2A" w:rsidP="00D35FAC">
            <w:pPr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35F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Констат</w:t>
            </w:r>
            <w:proofErr w:type="spellEnd"/>
            <w:r w:rsidRPr="00D35F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361" w:type="dxa"/>
            <w:vAlign w:val="center"/>
          </w:tcPr>
          <w:p w:rsidR="00094B2A" w:rsidRPr="00D35FAC" w:rsidRDefault="00094B2A" w:rsidP="00D35FAC">
            <w:pPr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5F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Контр.</w:t>
            </w:r>
          </w:p>
        </w:tc>
        <w:tc>
          <w:tcPr>
            <w:tcW w:w="1362" w:type="dxa"/>
            <w:vAlign w:val="center"/>
          </w:tcPr>
          <w:p w:rsidR="00094B2A" w:rsidRPr="00D35FAC" w:rsidRDefault="00094B2A" w:rsidP="00D35FAC">
            <w:pPr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35F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Констат</w:t>
            </w:r>
            <w:proofErr w:type="spellEnd"/>
            <w:r w:rsidRPr="00D35F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361" w:type="dxa"/>
            <w:vAlign w:val="center"/>
          </w:tcPr>
          <w:p w:rsidR="00094B2A" w:rsidRPr="00D35FAC" w:rsidRDefault="00094B2A" w:rsidP="00D35FAC">
            <w:pPr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5F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Контр.</w:t>
            </w:r>
          </w:p>
        </w:tc>
      </w:tr>
      <w:tr w:rsidR="00094B2A" w:rsidRPr="00D35FAC" w:rsidTr="00B215FB">
        <w:trPr>
          <w:jc w:val="center"/>
        </w:trPr>
        <w:tc>
          <w:tcPr>
            <w:tcW w:w="1406" w:type="dxa"/>
            <w:vAlign w:val="center"/>
          </w:tcPr>
          <w:p w:rsidR="00094B2A" w:rsidRPr="00D35FAC" w:rsidRDefault="00094B2A" w:rsidP="00D35FAC">
            <w:pPr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5F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38,9</w:t>
            </w:r>
          </w:p>
        </w:tc>
        <w:tc>
          <w:tcPr>
            <w:tcW w:w="1359" w:type="dxa"/>
            <w:vAlign w:val="center"/>
          </w:tcPr>
          <w:p w:rsidR="00094B2A" w:rsidRPr="00D35FAC" w:rsidRDefault="00F53FE4" w:rsidP="00D35FAC">
            <w:pPr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5F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50,4</w:t>
            </w:r>
          </w:p>
        </w:tc>
        <w:tc>
          <w:tcPr>
            <w:tcW w:w="1362" w:type="dxa"/>
            <w:vAlign w:val="center"/>
          </w:tcPr>
          <w:p w:rsidR="00094B2A" w:rsidRPr="00D35FAC" w:rsidRDefault="00094B2A" w:rsidP="00D35FAC">
            <w:pPr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5F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44,9</w:t>
            </w:r>
          </w:p>
        </w:tc>
        <w:tc>
          <w:tcPr>
            <w:tcW w:w="1361" w:type="dxa"/>
            <w:vAlign w:val="center"/>
          </w:tcPr>
          <w:p w:rsidR="00094B2A" w:rsidRPr="00D35FAC" w:rsidRDefault="00F53FE4" w:rsidP="00D35FAC">
            <w:pPr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5F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49,5</w:t>
            </w:r>
          </w:p>
        </w:tc>
        <w:tc>
          <w:tcPr>
            <w:tcW w:w="1362" w:type="dxa"/>
            <w:vAlign w:val="center"/>
          </w:tcPr>
          <w:p w:rsidR="00094B2A" w:rsidRPr="00D35FAC" w:rsidRDefault="00094B2A" w:rsidP="00D35FAC">
            <w:pPr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5F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41,5</w:t>
            </w:r>
          </w:p>
        </w:tc>
        <w:tc>
          <w:tcPr>
            <w:tcW w:w="1361" w:type="dxa"/>
            <w:vAlign w:val="center"/>
          </w:tcPr>
          <w:p w:rsidR="00094B2A" w:rsidRPr="00D35FAC" w:rsidRDefault="00F53FE4" w:rsidP="00D35FAC">
            <w:pPr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5F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51,5</w:t>
            </w:r>
          </w:p>
        </w:tc>
      </w:tr>
    </w:tbl>
    <w:p w:rsidR="00051DA4" w:rsidRDefault="00051DA4" w:rsidP="00051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40383" w:rsidRPr="00D35FAC" w:rsidRDefault="00051DA4" w:rsidP="00794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35FAC">
        <w:rPr>
          <w:rFonts w:ascii="Times New Roman" w:hAnsi="Times New Roman" w:cs="Times New Roman"/>
          <w:sz w:val="20"/>
          <w:szCs w:val="20"/>
          <w:lang w:val="uk-UA"/>
        </w:rPr>
        <w:t xml:space="preserve">Аналіз отриманих даних дозволяє констатувати, що відбулися позитивні зрушення показників інтелектуального розвитку досліджуваних. </w:t>
      </w:r>
      <w:r w:rsidR="00AD1696" w:rsidRPr="00D35FAC">
        <w:rPr>
          <w:rFonts w:ascii="Times New Roman" w:hAnsi="Times New Roman" w:cs="Times New Roman"/>
          <w:sz w:val="20"/>
          <w:szCs w:val="20"/>
          <w:lang w:val="uk-UA"/>
        </w:rPr>
        <w:t>Зазначений факт дає можливість говорити про покращення у досліджуваних під час формувального експерименту наступних психічних функцій:</w:t>
      </w:r>
      <w:r w:rsidR="000F2D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20354" w:rsidRPr="00D35FAC">
        <w:rPr>
          <w:rFonts w:ascii="Times New Roman" w:hAnsi="Times New Roman" w:cs="Times New Roman"/>
          <w:sz w:val="20"/>
          <w:szCs w:val="20"/>
          <w:lang w:val="uk-UA"/>
        </w:rPr>
        <w:t>рівня уважності, рівня статичної уяви і рівня візуального розрізнення;</w:t>
      </w:r>
      <w:r w:rsidR="000F2D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20354" w:rsidRPr="00D35FAC">
        <w:rPr>
          <w:rFonts w:ascii="Times New Roman" w:hAnsi="Times New Roman" w:cs="Times New Roman"/>
          <w:sz w:val="20"/>
          <w:szCs w:val="20"/>
          <w:lang w:val="uk-UA"/>
        </w:rPr>
        <w:t>здібності лінійної диференціації і судження (умовиводу) на основі лінійних взаємозв'язків; здібності до динамічної (швидкої) спостережливості і дослідження безперервних змін, динамічної уважності і уяви, здатність уявляти;</w:t>
      </w:r>
      <w:r w:rsidR="000F2D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20354" w:rsidRPr="00D35FAC">
        <w:rPr>
          <w:rFonts w:ascii="Times New Roman" w:hAnsi="Times New Roman" w:cs="Times New Roman"/>
          <w:sz w:val="20"/>
          <w:szCs w:val="20"/>
          <w:lang w:val="uk-UA"/>
        </w:rPr>
        <w:t>здібності схоплювати кількісні і якісні зміни у впорядкуванні (складанні) фігур згідно закономірності використовуваних змін;</w:t>
      </w:r>
      <w:r w:rsidR="000F2D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20354" w:rsidRPr="00D35FAC">
        <w:rPr>
          <w:rFonts w:ascii="Times New Roman" w:hAnsi="Times New Roman" w:cs="Times New Roman"/>
          <w:sz w:val="20"/>
          <w:szCs w:val="20"/>
          <w:lang w:val="uk-UA"/>
        </w:rPr>
        <w:t>здібності спостерігати складний кількісний і якісний розвиток кінетичних, динамічних рядів, вищої форми абстракції і динамічного синтезу</w:t>
      </w:r>
      <w:r w:rsidR="00CE302B" w:rsidRPr="00D35FAC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2B615C">
        <w:rPr>
          <w:rFonts w:ascii="Times New Roman" w:hAnsi="Times New Roman" w:cs="Times New Roman"/>
          <w:sz w:val="20"/>
          <w:szCs w:val="20"/>
          <w:lang w:val="uk-UA"/>
        </w:rPr>
        <w:t xml:space="preserve"> Отже, м</w:t>
      </w:r>
      <w:r w:rsidR="00AB1634" w:rsidRPr="00D35FAC">
        <w:rPr>
          <w:rFonts w:ascii="Times New Roman" w:hAnsi="Times New Roman" w:cs="Times New Roman"/>
          <w:sz w:val="20"/>
          <w:szCs w:val="20"/>
          <w:lang w:val="uk-UA"/>
        </w:rPr>
        <w:t>ожна говорити про те, що використання засобів робототехніки в навчальній діяльності</w:t>
      </w:r>
      <w:r w:rsidR="00AB1634" w:rsidRPr="00D35F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підлітків формують зазначені ви</w:t>
      </w:r>
      <w:r w:rsidR="00740383" w:rsidRPr="00D35F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ще уміння і навички</w:t>
      </w:r>
      <w:r w:rsidR="00AB1634" w:rsidRPr="00D35F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="00740383" w:rsidRPr="00D35FA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які репрезентують інтелект. </w:t>
      </w:r>
    </w:p>
    <w:p w:rsidR="00C33032" w:rsidRPr="00CE2FDC" w:rsidRDefault="00C33032" w:rsidP="00C3303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7112D" w:rsidRPr="0075067F" w:rsidRDefault="00D7112D" w:rsidP="00E246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C77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Анотація. Ткаченко О. А., </w:t>
      </w:r>
      <w:proofErr w:type="spellStart"/>
      <w:r w:rsidRPr="005C77D2">
        <w:rPr>
          <w:rFonts w:ascii="Times New Roman" w:hAnsi="Times New Roman" w:cs="Times New Roman"/>
          <w:b/>
          <w:sz w:val="20"/>
          <w:szCs w:val="20"/>
          <w:lang w:val="uk-UA"/>
        </w:rPr>
        <w:t>Хараджян</w:t>
      </w:r>
      <w:proofErr w:type="spellEnd"/>
      <w:r w:rsidRPr="005C77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Н. А</w:t>
      </w:r>
      <w:r w:rsidR="00C33032" w:rsidRPr="005C77D2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Pr="005C77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C33032" w:rsidRPr="005C77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Використання принципів STEM-освіти у процесі розвитку інтелектуальних умінь підлітків. </w:t>
      </w:r>
      <w:r w:rsidR="00E246D1" w:rsidRPr="005C77D2">
        <w:rPr>
          <w:rFonts w:ascii="Times New Roman" w:hAnsi="Times New Roman" w:cs="Times New Roman"/>
          <w:i/>
          <w:sz w:val="20"/>
          <w:szCs w:val="20"/>
          <w:lang w:val="uk-UA"/>
        </w:rPr>
        <w:t xml:space="preserve">Підлітковий вік характеризується значними змінами як у фізіологічному так і у психологічному розвитку. </w:t>
      </w:r>
      <w:r w:rsidR="00E246D1" w:rsidRPr="005C77D2">
        <w:rPr>
          <w:rFonts w:ascii="Times New Roman" w:hAnsi="Times New Roman" w:cs="Times New Roman"/>
          <w:i/>
          <w:sz w:val="20"/>
          <w:szCs w:val="20"/>
          <w:lang w:val="uk-UA"/>
        </w:rPr>
        <w:t>Оволодіння складними інтелектуальними</w:t>
      </w:r>
      <w:r w:rsidR="00E246D1" w:rsidRPr="005C77D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E246D1" w:rsidRPr="005C77D2">
        <w:rPr>
          <w:rFonts w:ascii="Times New Roman" w:hAnsi="Times New Roman" w:cs="Times New Roman"/>
          <w:i/>
          <w:sz w:val="20"/>
          <w:szCs w:val="20"/>
          <w:lang w:val="uk-UA"/>
        </w:rPr>
        <w:t>операціями, збагачення понятійного апарату роблять розумову діяльність</w:t>
      </w:r>
      <w:r w:rsidR="00E246D1" w:rsidRPr="005C77D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E246D1" w:rsidRPr="005C77D2">
        <w:rPr>
          <w:rFonts w:ascii="Times New Roman" w:hAnsi="Times New Roman" w:cs="Times New Roman"/>
          <w:i/>
          <w:sz w:val="20"/>
          <w:szCs w:val="20"/>
          <w:lang w:val="uk-UA"/>
        </w:rPr>
        <w:t>підлітків більш стійкою і ефективною, наближеною у цьому відношенні до</w:t>
      </w:r>
      <w:r w:rsidR="00E246D1" w:rsidRPr="005C77D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E246D1" w:rsidRPr="005C77D2">
        <w:rPr>
          <w:rFonts w:ascii="Times New Roman" w:hAnsi="Times New Roman" w:cs="Times New Roman"/>
          <w:i/>
          <w:sz w:val="20"/>
          <w:szCs w:val="20"/>
          <w:lang w:val="uk-UA"/>
        </w:rPr>
        <w:t>діяльності дорослого</w:t>
      </w:r>
      <w:r w:rsidR="00E246D1" w:rsidRPr="005C77D2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В сучасних умовах стрімкого розвитку інформаційних технологій, загальної автоматизації та роботизації підліткам сьогодення необхідні знання, що знаходяться на стику певних наукових галузей. Такий підхід можна реалізувати застосовуючи принципи </w:t>
      </w:r>
      <w:r w:rsidR="00E246D1" w:rsidRPr="005C77D2">
        <w:rPr>
          <w:rFonts w:ascii="Times New Roman" w:hAnsi="Times New Roman" w:cs="Times New Roman"/>
          <w:i/>
          <w:sz w:val="20"/>
          <w:szCs w:val="20"/>
          <w:lang w:val="en-US"/>
        </w:rPr>
        <w:t>STEM</w:t>
      </w:r>
      <w:r w:rsidR="00E246D1" w:rsidRPr="005C77D2">
        <w:rPr>
          <w:rFonts w:ascii="Times New Roman" w:hAnsi="Times New Roman" w:cs="Times New Roman"/>
          <w:i/>
          <w:sz w:val="20"/>
          <w:szCs w:val="20"/>
          <w:lang w:val="uk-UA"/>
        </w:rPr>
        <w:t>-освіти за допомогою робототехніки.</w:t>
      </w:r>
      <w:r w:rsidR="0075067F" w:rsidRPr="0075067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7112D" w:rsidRPr="005C77D2" w:rsidRDefault="00D7112D" w:rsidP="00C3303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C77D2">
        <w:rPr>
          <w:rFonts w:ascii="Times New Roman" w:hAnsi="Times New Roman" w:cs="Times New Roman"/>
          <w:i/>
          <w:sz w:val="20"/>
          <w:szCs w:val="20"/>
          <w:lang w:val="uk-UA"/>
        </w:rPr>
        <w:t>Ключові слова:</w:t>
      </w:r>
      <w:r w:rsidRPr="005C77D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5C77D2">
        <w:rPr>
          <w:rFonts w:ascii="Times New Roman" w:hAnsi="Times New Roman" w:cs="Times New Roman"/>
          <w:i/>
          <w:sz w:val="20"/>
          <w:szCs w:val="20"/>
          <w:lang w:val="uk-UA"/>
        </w:rPr>
        <w:t xml:space="preserve">інтелектуальні уміння  підлітків, </w:t>
      </w:r>
      <w:r w:rsidRPr="005C77D2">
        <w:rPr>
          <w:rFonts w:ascii="Times New Roman" w:hAnsi="Times New Roman" w:cs="Times New Roman"/>
          <w:i/>
          <w:sz w:val="20"/>
          <w:szCs w:val="20"/>
          <w:lang w:val="en-US"/>
        </w:rPr>
        <w:t>STEM</w:t>
      </w:r>
      <w:r w:rsidRPr="005C77D2">
        <w:rPr>
          <w:rFonts w:ascii="Times New Roman" w:hAnsi="Times New Roman" w:cs="Times New Roman"/>
          <w:i/>
          <w:sz w:val="20"/>
          <w:szCs w:val="20"/>
          <w:lang w:val="uk-UA"/>
        </w:rPr>
        <w:t>-освіта, робототехніка.</w:t>
      </w:r>
    </w:p>
    <w:p w:rsidR="002B615C" w:rsidRPr="00CE2FDC" w:rsidRDefault="002B615C" w:rsidP="005C77D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C77D2" w:rsidRPr="003107C8" w:rsidRDefault="00D7112D" w:rsidP="005C77D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5C77D2">
        <w:rPr>
          <w:rFonts w:ascii="Times New Roman" w:hAnsi="Times New Roman" w:cs="Times New Roman"/>
          <w:b/>
          <w:sz w:val="20"/>
          <w:szCs w:val="20"/>
          <w:lang w:val="uk-UA"/>
        </w:rPr>
        <w:t>Summary</w:t>
      </w:r>
      <w:proofErr w:type="spellEnd"/>
      <w:r w:rsidRPr="005C77D2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="005C77D2" w:rsidRPr="005C77D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="005C77D2" w:rsidRPr="005C77D2">
        <w:rPr>
          <w:rFonts w:ascii="Times New Roman" w:hAnsi="Times New Roman" w:cs="Times New Roman"/>
          <w:b/>
          <w:color w:val="C00000"/>
          <w:sz w:val="20"/>
          <w:szCs w:val="20"/>
          <w:lang w:val="en-US"/>
        </w:rPr>
        <w:t>E.A.Tkachenko</w:t>
      </w:r>
      <w:proofErr w:type="spellEnd"/>
      <w:r w:rsidR="005C77D2" w:rsidRPr="005C77D2">
        <w:rPr>
          <w:rFonts w:ascii="Times New Roman" w:hAnsi="Times New Roman" w:cs="Times New Roman"/>
          <w:b/>
          <w:color w:val="C00000"/>
          <w:sz w:val="20"/>
          <w:szCs w:val="20"/>
          <w:lang w:val="en-US"/>
        </w:rPr>
        <w:t xml:space="preserve">, </w:t>
      </w:r>
      <w:r w:rsidR="005C77D2" w:rsidRPr="005C77D2">
        <w:rPr>
          <w:rFonts w:ascii="Times New Roman" w:hAnsi="Times New Roman" w:cs="Times New Roman"/>
          <w:b/>
          <w:sz w:val="20"/>
          <w:szCs w:val="20"/>
          <w:lang w:val="en-US"/>
        </w:rPr>
        <w:t xml:space="preserve">N.A. </w:t>
      </w:r>
      <w:proofErr w:type="spellStart"/>
      <w:r w:rsidR="005C77D2" w:rsidRPr="005C77D2">
        <w:rPr>
          <w:rFonts w:ascii="Times New Roman" w:hAnsi="Times New Roman" w:cs="Times New Roman"/>
          <w:b/>
          <w:sz w:val="20"/>
          <w:szCs w:val="20"/>
          <w:lang w:val="en-US"/>
        </w:rPr>
        <w:t>Kharadzjan</w:t>
      </w:r>
      <w:proofErr w:type="spellEnd"/>
      <w:r w:rsidR="005C77D2" w:rsidRPr="005C77D2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proofErr w:type="gramEnd"/>
      <w:r w:rsidR="005C77D2" w:rsidRPr="005C77D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5C77D2" w:rsidRPr="005C77D2">
        <w:rPr>
          <w:rFonts w:ascii="Times New Roman" w:hAnsi="Times New Roman" w:cs="Times New Roman"/>
          <w:b/>
          <w:sz w:val="20"/>
          <w:szCs w:val="20"/>
          <w:lang w:val="uk-UA"/>
        </w:rPr>
        <w:t>Use</w:t>
      </w:r>
      <w:proofErr w:type="spellEnd"/>
      <w:r w:rsidR="005C77D2" w:rsidRPr="005C77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5C77D2" w:rsidRPr="005C77D2">
        <w:rPr>
          <w:rFonts w:ascii="Times New Roman" w:hAnsi="Times New Roman" w:cs="Times New Roman"/>
          <w:b/>
          <w:sz w:val="20"/>
          <w:szCs w:val="20"/>
          <w:lang w:val="uk-UA"/>
        </w:rPr>
        <w:t>of</w:t>
      </w:r>
      <w:proofErr w:type="spellEnd"/>
      <w:r w:rsidR="005C77D2" w:rsidRPr="005C77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5C77D2" w:rsidRPr="005C77D2">
        <w:rPr>
          <w:rFonts w:ascii="Times New Roman" w:hAnsi="Times New Roman" w:cs="Times New Roman"/>
          <w:b/>
          <w:sz w:val="20"/>
          <w:szCs w:val="20"/>
          <w:lang w:val="uk-UA"/>
        </w:rPr>
        <w:t>the</w:t>
      </w:r>
      <w:proofErr w:type="spellEnd"/>
      <w:r w:rsidR="005C77D2" w:rsidRPr="005C77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5C77D2" w:rsidRPr="005C77D2">
        <w:rPr>
          <w:rFonts w:ascii="Times New Roman" w:hAnsi="Times New Roman" w:cs="Times New Roman"/>
          <w:b/>
          <w:sz w:val="20"/>
          <w:szCs w:val="20"/>
          <w:lang w:val="uk-UA"/>
        </w:rPr>
        <w:t>principles</w:t>
      </w:r>
      <w:proofErr w:type="spellEnd"/>
      <w:r w:rsidR="005C77D2" w:rsidRPr="005C77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5C77D2" w:rsidRPr="005C77D2">
        <w:rPr>
          <w:rFonts w:ascii="Times New Roman" w:hAnsi="Times New Roman" w:cs="Times New Roman"/>
          <w:b/>
          <w:sz w:val="20"/>
          <w:szCs w:val="20"/>
          <w:lang w:val="uk-UA"/>
        </w:rPr>
        <w:t>of</w:t>
      </w:r>
      <w:proofErr w:type="spellEnd"/>
      <w:r w:rsidR="005C77D2" w:rsidRPr="005C77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STEM-</w:t>
      </w:r>
      <w:proofErr w:type="spellStart"/>
      <w:r w:rsidR="005C77D2" w:rsidRPr="005C77D2">
        <w:rPr>
          <w:rFonts w:ascii="Times New Roman" w:hAnsi="Times New Roman" w:cs="Times New Roman"/>
          <w:b/>
          <w:sz w:val="20"/>
          <w:szCs w:val="20"/>
          <w:lang w:val="uk-UA"/>
        </w:rPr>
        <w:t>education</w:t>
      </w:r>
      <w:proofErr w:type="spellEnd"/>
      <w:r w:rsidR="005C77D2" w:rsidRPr="005C77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5C77D2" w:rsidRPr="005C77D2">
        <w:rPr>
          <w:rFonts w:ascii="Times New Roman" w:hAnsi="Times New Roman" w:cs="Times New Roman"/>
          <w:b/>
          <w:sz w:val="20"/>
          <w:szCs w:val="20"/>
          <w:lang w:val="uk-UA"/>
        </w:rPr>
        <w:t>in</w:t>
      </w:r>
      <w:proofErr w:type="spellEnd"/>
      <w:r w:rsidR="005C77D2" w:rsidRPr="005C77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5C77D2" w:rsidRPr="005C77D2">
        <w:rPr>
          <w:rFonts w:ascii="Times New Roman" w:hAnsi="Times New Roman" w:cs="Times New Roman"/>
          <w:b/>
          <w:sz w:val="20"/>
          <w:szCs w:val="20"/>
          <w:lang w:val="uk-UA"/>
        </w:rPr>
        <w:t>the</w:t>
      </w:r>
      <w:proofErr w:type="spellEnd"/>
      <w:r w:rsidR="005C77D2" w:rsidRPr="005C77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5C77D2" w:rsidRPr="005C77D2">
        <w:rPr>
          <w:rFonts w:ascii="Times New Roman" w:hAnsi="Times New Roman" w:cs="Times New Roman"/>
          <w:b/>
          <w:sz w:val="20"/>
          <w:szCs w:val="20"/>
          <w:lang w:val="uk-UA"/>
        </w:rPr>
        <w:t>development</w:t>
      </w:r>
      <w:proofErr w:type="spellEnd"/>
      <w:r w:rsidR="005C77D2" w:rsidRPr="005C77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5C77D2" w:rsidRPr="005C77D2">
        <w:rPr>
          <w:rFonts w:ascii="Times New Roman" w:hAnsi="Times New Roman" w:cs="Times New Roman"/>
          <w:b/>
          <w:sz w:val="20"/>
          <w:szCs w:val="20"/>
          <w:lang w:val="uk-UA"/>
        </w:rPr>
        <w:t>of</w:t>
      </w:r>
      <w:proofErr w:type="spellEnd"/>
      <w:r w:rsidR="005C77D2" w:rsidRPr="005C77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5C77D2" w:rsidRPr="005C77D2">
        <w:rPr>
          <w:rFonts w:ascii="Times New Roman" w:hAnsi="Times New Roman" w:cs="Times New Roman"/>
          <w:b/>
          <w:sz w:val="20"/>
          <w:szCs w:val="20"/>
          <w:lang w:val="uk-UA"/>
        </w:rPr>
        <w:t>intellectual</w:t>
      </w:r>
      <w:proofErr w:type="spellEnd"/>
      <w:r w:rsidR="005C77D2" w:rsidRPr="005C77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5C77D2" w:rsidRPr="005C77D2">
        <w:rPr>
          <w:rFonts w:ascii="Times New Roman" w:hAnsi="Times New Roman" w:cs="Times New Roman"/>
          <w:b/>
          <w:sz w:val="20"/>
          <w:szCs w:val="20"/>
          <w:lang w:val="uk-UA"/>
        </w:rPr>
        <w:t>skills</w:t>
      </w:r>
      <w:proofErr w:type="spellEnd"/>
      <w:r w:rsidR="005C77D2" w:rsidRPr="005C77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5C77D2" w:rsidRPr="005C77D2">
        <w:rPr>
          <w:rFonts w:ascii="Times New Roman" w:hAnsi="Times New Roman" w:cs="Times New Roman"/>
          <w:b/>
          <w:sz w:val="20"/>
          <w:szCs w:val="20"/>
          <w:lang w:val="uk-UA"/>
        </w:rPr>
        <w:t>of</w:t>
      </w:r>
      <w:proofErr w:type="spellEnd"/>
      <w:r w:rsidR="005C77D2" w:rsidRPr="005C77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5C77D2" w:rsidRPr="005C77D2">
        <w:rPr>
          <w:rFonts w:ascii="Times New Roman" w:hAnsi="Times New Roman" w:cs="Times New Roman"/>
          <w:b/>
          <w:sz w:val="20"/>
          <w:szCs w:val="20"/>
          <w:lang w:val="uk-UA"/>
        </w:rPr>
        <w:t>adolescents</w:t>
      </w:r>
      <w:proofErr w:type="spellEnd"/>
      <w:r w:rsidR="005C77D2" w:rsidRPr="005C77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. </w:t>
      </w:r>
      <w:proofErr w:type="spellStart"/>
      <w:r w:rsidR="005C77D2" w:rsidRPr="005C77D2">
        <w:rPr>
          <w:rFonts w:ascii="Times New Roman" w:hAnsi="Times New Roman" w:cs="Times New Roman"/>
          <w:i/>
          <w:sz w:val="20"/>
          <w:szCs w:val="20"/>
          <w:lang w:val="uk-UA"/>
        </w:rPr>
        <w:t>Adolescence</w:t>
      </w:r>
      <w:proofErr w:type="spellEnd"/>
      <w:r w:rsidR="005C77D2" w:rsidRPr="005C77D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5C77D2" w:rsidRPr="005C77D2">
        <w:rPr>
          <w:rFonts w:ascii="Times New Roman" w:hAnsi="Times New Roman" w:cs="Times New Roman"/>
          <w:i/>
          <w:sz w:val="20"/>
          <w:szCs w:val="20"/>
          <w:lang w:val="uk-UA"/>
        </w:rPr>
        <w:t>is</w:t>
      </w:r>
      <w:proofErr w:type="spellEnd"/>
      <w:r w:rsidR="005C77D2" w:rsidRPr="005C77D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5C77D2" w:rsidRPr="005C77D2">
        <w:rPr>
          <w:rFonts w:ascii="Times New Roman" w:hAnsi="Times New Roman" w:cs="Times New Roman"/>
          <w:i/>
          <w:sz w:val="20"/>
          <w:szCs w:val="20"/>
          <w:lang w:val="uk-UA"/>
        </w:rPr>
        <w:t>characterized</w:t>
      </w:r>
      <w:proofErr w:type="spellEnd"/>
      <w:r w:rsidR="005C77D2" w:rsidRPr="005C77D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5C77D2" w:rsidRPr="005C77D2">
        <w:rPr>
          <w:rFonts w:ascii="Times New Roman" w:hAnsi="Times New Roman" w:cs="Times New Roman"/>
          <w:i/>
          <w:sz w:val="20"/>
          <w:szCs w:val="20"/>
          <w:lang w:val="uk-UA"/>
        </w:rPr>
        <w:t>by</w:t>
      </w:r>
      <w:proofErr w:type="spellEnd"/>
      <w:r w:rsidR="005C77D2" w:rsidRPr="005C77D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5C77D2" w:rsidRPr="005C77D2">
        <w:rPr>
          <w:rFonts w:ascii="Times New Roman" w:hAnsi="Times New Roman" w:cs="Times New Roman"/>
          <w:i/>
          <w:sz w:val="20"/>
          <w:szCs w:val="20"/>
          <w:lang w:val="uk-UA"/>
        </w:rPr>
        <w:t>significant</w:t>
      </w:r>
      <w:proofErr w:type="spellEnd"/>
      <w:r w:rsidR="005C77D2" w:rsidRPr="005C77D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5C77D2" w:rsidRPr="005C77D2">
        <w:rPr>
          <w:rFonts w:ascii="Times New Roman" w:hAnsi="Times New Roman" w:cs="Times New Roman"/>
          <w:i/>
          <w:sz w:val="20"/>
          <w:szCs w:val="20"/>
          <w:lang w:val="uk-UA"/>
        </w:rPr>
        <w:t>changes</w:t>
      </w:r>
      <w:proofErr w:type="spellEnd"/>
      <w:r w:rsidR="005C77D2" w:rsidRPr="005C77D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5C77D2" w:rsidRPr="005C77D2">
        <w:rPr>
          <w:rFonts w:ascii="Times New Roman" w:hAnsi="Times New Roman" w:cs="Times New Roman"/>
          <w:i/>
          <w:sz w:val="20"/>
          <w:szCs w:val="20"/>
          <w:lang w:val="uk-UA"/>
        </w:rPr>
        <w:t>in</w:t>
      </w:r>
      <w:proofErr w:type="spellEnd"/>
      <w:r w:rsidR="005C77D2" w:rsidRPr="005C77D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5C77D2" w:rsidRPr="005C77D2">
        <w:rPr>
          <w:rFonts w:ascii="Times New Roman" w:hAnsi="Times New Roman" w:cs="Times New Roman"/>
          <w:i/>
          <w:sz w:val="20"/>
          <w:szCs w:val="20"/>
          <w:lang w:val="uk-UA"/>
        </w:rPr>
        <w:t>both</w:t>
      </w:r>
      <w:proofErr w:type="spellEnd"/>
      <w:r w:rsidR="005C77D2" w:rsidRPr="005C77D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5C77D2" w:rsidRPr="005C77D2">
        <w:rPr>
          <w:rFonts w:ascii="Times New Roman" w:hAnsi="Times New Roman" w:cs="Times New Roman"/>
          <w:i/>
          <w:sz w:val="20"/>
          <w:szCs w:val="20"/>
          <w:lang w:val="uk-UA"/>
        </w:rPr>
        <w:t>physiological</w:t>
      </w:r>
      <w:proofErr w:type="spellEnd"/>
      <w:r w:rsidR="005C77D2" w:rsidRPr="005C77D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5C77D2" w:rsidRPr="005C77D2">
        <w:rPr>
          <w:rFonts w:ascii="Times New Roman" w:hAnsi="Times New Roman" w:cs="Times New Roman"/>
          <w:i/>
          <w:sz w:val="20"/>
          <w:szCs w:val="20"/>
          <w:lang w:val="uk-UA"/>
        </w:rPr>
        <w:t>and</w:t>
      </w:r>
      <w:proofErr w:type="spellEnd"/>
      <w:r w:rsidR="005C77D2" w:rsidRPr="005C77D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5C77D2" w:rsidRPr="005C77D2">
        <w:rPr>
          <w:rFonts w:ascii="Times New Roman" w:hAnsi="Times New Roman" w:cs="Times New Roman"/>
          <w:i/>
          <w:sz w:val="20"/>
          <w:szCs w:val="20"/>
          <w:lang w:val="uk-UA"/>
        </w:rPr>
        <w:t>psychological</w:t>
      </w:r>
      <w:proofErr w:type="spellEnd"/>
      <w:r w:rsidR="005C77D2" w:rsidRPr="005C77D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5C77D2" w:rsidRPr="005C77D2">
        <w:rPr>
          <w:rFonts w:ascii="Times New Roman" w:hAnsi="Times New Roman" w:cs="Times New Roman"/>
          <w:i/>
          <w:sz w:val="20"/>
          <w:szCs w:val="20"/>
          <w:lang w:val="uk-UA"/>
        </w:rPr>
        <w:t>development</w:t>
      </w:r>
      <w:proofErr w:type="spellEnd"/>
      <w:r w:rsidR="005C77D2" w:rsidRPr="005C77D2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  <w:r w:rsidRPr="005C77D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The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mastering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of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difficult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intellectual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operations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the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enrichment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of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the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conceptual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apparatus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make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mental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activity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of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adolescents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more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of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a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stable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and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effective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more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of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approximate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in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this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respect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to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the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activity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of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an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adult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  <w:r w:rsidR="003107C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3107C8" w:rsidRPr="003107C8">
        <w:rPr>
          <w:rFonts w:ascii="Times New Roman" w:hAnsi="Times New Roman" w:cs="Times New Roman"/>
          <w:i/>
          <w:sz w:val="20"/>
          <w:szCs w:val="20"/>
          <w:lang w:val="en-US"/>
        </w:rPr>
        <w:t xml:space="preserve">In today's conditions of the rapid development of information technologies, the general automation and robotics, teens today need knowledge that is at the at the junction of certain </w:t>
      </w:r>
      <w:proofErr w:type="spellStart"/>
      <w:r w:rsidR="003107C8" w:rsidRPr="003107C8">
        <w:rPr>
          <w:rFonts w:ascii="Times New Roman" w:hAnsi="Times New Roman" w:cs="Times New Roman"/>
          <w:i/>
          <w:sz w:val="20"/>
          <w:szCs w:val="20"/>
          <w:lang w:val="en-US"/>
        </w:rPr>
        <w:t>branchs</w:t>
      </w:r>
      <w:proofErr w:type="spellEnd"/>
      <w:r w:rsidR="003107C8" w:rsidRPr="003107C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of knowledge. This approach can be realized using the principles of STEM-education through robotics.</w:t>
      </w:r>
    </w:p>
    <w:p w:rsidR="00D7112D" w:rsidRPr="00D35FAC" w:rsidRDefault="00D7112D" w:rsidP="0075067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D35FAC">
        <w:rPr>
          <w:rFonts w:ascii="Times New Roman" w:hAnsi="Times New Roman" w:cs="Times New Roman"/>
          <w:i/>
          <w:sz w:val="20"/>
          <w:szCs w:val="20"/>
          <w:lang w:val="uk-UA"/>
        </w:rPr>
        <w:t>Key</w:t>
      </w:r>
      <w:proofErr w:type="spellEnd"/>
      <w:r w:rsidRPr="00D35FAC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D35FAC">
        <w:rPr>
          <w:rFonts w:ascii="Times New Roman" w:hAnsi="Times New Roman" w:cs="Times New Roman"/>
          <w:i/>
          <w:sz w:val="20"/>
          <w:szCs w:val="20"/>
          <w:lang w:val="uk-UA"/>
        </w:rPr>
        <w:t>words</w:t>
      </w:r>
      <w:proofErr w:type="spellEnd"/>
      <w:r w:rsidRPr="00D35FAC">
        <w:rPr>
          <w:rFonts w:ascii="Times New Roman" w:hAnsi="Times New Roman" w:cs="Times New Roman"/>
          <w:i/>
          <w:sz w:val="20"/>
          <w:szCs w:val="20"/>
          <w:lang w:val="uk-UA"/>
        </w:rPr>
        <w:t>:</w:t>
      </w:r>
      <w:r w:rsidR="0075067F" w:rsidRPr="0075067F">
        <w:rPr>
          <w:lang w:val="en-US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i/>
          <w:sz w:val="20"/>
          <w:szCs w:val="20"/>
          <w:lang w:val="uk-UA"/>
        </w:rPr>
        <w:t>intellectual</w:t>
      </w:r>
      <w:proofErr w:type="spellEnd"/>
      <w:r w:rsidR="0075067F" w:rsidRPr="0075067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i/>
          <w:sz w:val="20"/>
          <w:szCs w:val="20"/>
          <w:lang w:val="uk-UA"/>
        </w:rPr>
        <w:t>skills</w:t>
      </w:r>
      <w:proofErr w:type="spellEnd"/>
      <w:r w:rsidR="0075067F" w:rsidRPr="0075067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i/>
          <w:sz w:val="20"/>
          <w:szCs w:val="20"/>
          <w:lang w:val="uk-UA"/>
        </w:rPr>
        <w:t>of</w:t>
      </w:r>
      <w:proofErr w:type="spellEnd"/>
      <w:r w:rsidR="0075067F" w:rsidRPr="0075067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i/>
          <w:sz w:val="20"/>
          <w:szCs w:val="20"/>
          <w:lang w:val="uk-UA"/>
        </w:rPr>
        <w:t>teens</w:t>
      </w:r>
      <w:proofErr w:type="spellEnd"/>
      <w:r w:rsidR="0075067F" w:rsidRPr="0075067F">
        <w:rPr>
          <w:rFonts w:ascii="Times New Roman" w:hAnsi="Times New Roman" w:cs="Times New Roman"/>
          <w:i/>
          <w:sz w:val="20"/>
          <w:szCs w:val="20"/>
          <w:lang w:val="uk-UA"/>
        </w:rPr>
        <w:t>, STEM-</w:t>
      </w:r>
      <w:proofErr w:type="spellStart"/>
      <w:r w:rsidR="0075067F" w:rsidRPr="0075067F">
        <w:rPr>
          <w:rFonts w:ascii="Times New Roman" w:hAnsi="Times New Roman" w:cs="Times New Roman"/>
          <w:i/>
          <w:sz w:val="20"/>
          <w:szCs w:val="20"/>
          <w:lang w:val="uk-UA"/>
        </w:rPr>
        <w:t>education</w:t>
      </w:r>
      <w:proofErr w:type="spellEnd"/>
      <w:r w:rsidR="0075067F" w:rsidRPr="0075067F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="0075067F" w:rsidRPr="0075067F">
        <w:rPr>
          <w:rFonts w:ascii="Times New Roman" w:hAnsi="Times New Roman" w:cs="Times New Roman"/>
          <w:i/>
          <w:sz w:val="20"/>
          <w:szCs w:val="20"/>
          <w:lang w:val="uk-UA"/>
        </w:rPr>
        <w:t>robotics</w:t>
      </w:r>
      <w:proofErr w:type="spellEnd"/>
      <w:r w:rsidR="0075067F" w:rsidRPr="0075067F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  <w:r w:rsidRPr="00D35FAC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p w:rsidR="002B615C" w:rsidRPr="00CE2FDC" w:rsidRDefault="002B615C" w:rsidP="0075067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5067F" w:rsidRPr="0075067F" w:rsidRDefault="00D7112D" w:rsidP="007506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35FAC">
        <w:rPr>
          <w:rFonts w:ascii="Times New Roman" w:hAnsi="Times New Roman" w:cs="Times New Roman"/>
          <w:b/>
          <w:sz w:val="20"/>
          <w:szCs w:val="20"/>
          <w:lang w:val="uk-UA"/>
        </w:rPr>
        <w:t>Аннотация</w:t>
      </w:r>
      <w:proofErr w:type="spellEnd"/>
      <w:r w:rsidRPr="00D35FAC">
        <w:rPr>
          <w:rFonts w:ascii="Times New Roman" w:hAnsi="Times New Roman" w:cs="Times New Roman"/>
          <w:b/>
          <w:sz w:val="20"/>
          <w:szCs w:val="20"/>
          <w:lang w:val="uk-UA"/>
        </w:rPr>
        <w:t xml:space="preserve">. </w:t>
      </w:r>
      <w:r w:rsidR="0075067F">
        <w:rPr>
          <w:rFonts w:ascii="Times New Roman" w:hAnsi="Times New Roman" w:cs="Times New Roman"/>
          <w:b/>
          <w:sz w:val="20"/>
          <w:szCs w:val="20"/>
        </w:rPr>
        <w:t>Е.А</w:t>
      </w:r>
      <w:r w:rsidRPr="00D35FAC">
        <w:rPr>
          <w:rFonts w:ascii="Times New Roman" w:hAnsi="Times New Roman" w:cs="Times New Roman"/>
          <w:b/>
          <w:sz w:val="20"/>
          <w:szCs w:val="20"/>
          <w:lang w:val="uk-UA"/>
        </w:rPr>
        <w:t xml:space="preserve">. </w:t>
      </w:r>
      <w:r w:rsidR="007506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Ткаченко, Н.А. </w:t>
      </w:r>
      <w:proofErr w:type="spellStart"/>
      <w:r w:rsidR="0075067F">
        <w:rPr>
          <w:rFonts w:ascii="Times New Roman" w:hAnsi="Times New Roman" w:cs="Times New Roman"/>
          <w:b/>
          <w:sz w:val="20"/>
          <w:szCs w:val="20"/>
          <w:lang w:val="uk-UA"/>
        </w:rPr>
        <w:t>Хараджян</w:t>
      </w:r>
      <w:proofErr w:type="spellEnd"/>
      <w:r w:rsidR="007506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. </w:t>
      </w:r>
      <w:proofErr w:type="spellStart"/>
      <w:r w:rsidR="0075067F" w:rsidRPr="0075067F">
        <w:rPr>
          <w:rFonts w:ascii="Times New Roman" w:hAnsi="Times New Roman" w:cs="Times New Roman"/>
          <w:b/>
          <w:sz w:val="20"/>
          <w:szCs w:val="20"/>
          <w:lang w:val="uk-UA"/>
        </w:rPr>
        <w:t>Использование</w:t>
      </w:r>
      <w:proofErr w:type="spellEnd"/>
      <w:r w:rsidR="0075067F" w:rsidRPr="007506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b/>
          <w:sz w:val="20"/>
          <w:szCs w:val="20"/>
          <w:lang w:val="uk-UA"/>
        </w:rPr>
        <w:t>принципов</w:t>
      </w:r>
      <w:proofErr w:type="spellEnd"/>
      <w:r w:rsidR="0075067F" w:rsidRPr="007506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STEM-</w:t>
      </w:r>
      <w:proofErr w:type="spellStart"/>
      <w:r w:rsidR="0075067F" w:rsidRPr="0075067F">
        <w:rPr>
          <w:rFonts w:ascii="Times New Roman" w:hAnsi="Times New Roman" w:cs="Times New Roman"/>
          <w:b/>
          <w:sz w:val="20"/>
          <w:szCs w:val="20"/>
          <w:lang w:val="uk-UA"/>
        </w:rPr>
        <w:t>образования</w:t>
      </w:r>
      <w:proofErr w:type="spellEnd"/>
      <w:r w:rsidR="0075067F" w:rsidRPr="007506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в </w:t>
      </w:r>
      <w:proofErr w:type="spellStart"/>
      <w:r w:rsidR="0075067F" w:rsidRPr="0075067F">
        <w:rPr>
          <w:rFonts w:ascii="Times New Roman" w:hAnsi="Times New Roman" w:cs="Times New Roman"/>
          <w:b/>
          <w:sz w:val="20"/>
          <w:szCs w:val="20"/>
          <w:lang w:val="uk-UA"/>
        </w:rPr>
        <w:t>процессе</w:t>
      </w:r>
      <w:proofErr w:type="spellEnd"/>
      <w:r w:rsidR="0075067F" w:rsidRPr="007506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b/>
          <w:sz w:val="20"/>
          <w:szCs w:val="20"/>
          <w:lang w:val="uk-UA"/>
        </w:rPr>
        <w:t>развития</w:t>
      </w:r>
      <w:proofErr w:type="spellEnd"/>
      <w:r w:rsidR="0075067F" w:rsidRPr="007506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b/>
          <w:sz w:val="20"/>
          <w:szCs w:val="20"/>
          <w:lang w:val="uk-UA"/>
        </w:rPr>
        <w:t>интеллектуальных</w:t>
      </w:r>
      <w:proofErr w:type="spellEnd"/>
      <w:r w:rsidR="0075067F" w:rsidRPr="007506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b/>
          <w:sz w:val="20"/>
          <w:szCs w:val="20"/>
          <w:lang w:val="uk-UA"/>
        </w:rPr>
        <w:t>умений</w:t>
      </w:r>
      <w:proofErr w:type="spellEnd"/>
      <w:r w:rsidR="0075067F" w:rsidRPr="007506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b/>
          <w:sz w:val="20"/>
          <w:szCs w:val="20"/>
          <w:lang w:val="uk-UA"/>
        </w:rPr>
        <w:t>подростков</w:t>
      </w:r>
      <w:proofErr w:type="spellEnd"/>
      <w:r w:rsidR="0075067F" w:rsidRPr="0075067F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Подростковый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возраст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характеризуется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значительными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изменениями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как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физиологическом</w:t>
      </w:r>
      <w:proofErr w:type="spellEnd"/>
      <w:r w:rsidR="0075067F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так и в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психологическом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развитии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Овладения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сложными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интеллектуальными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операциями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обогащение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понятийного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аппарата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делают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умственную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деятельность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подростков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более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устойчивой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эффективной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приближенной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этом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отношении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5067F">
        <w:rPr>
          <w:rFonts w:ascii="Times New Roman" w:hAnsi="Times New Roman" w:cs="Times New Roman"/>
          <w:sz w:val="20"/>
          <w:szCs w:val="20"/>
          <w:lang w:val="uk-UA"/>
        </w:rPr>
        <w:t xml:space="preserve">к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деятельности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взрослого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. В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современных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условиях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стремительного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развития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информационных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технологий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общей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автоматизации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роботизации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>
        <w:rPr>
          <w:rFonts w:ascii="Times New Roman" w:hAnsi="Times New Roman" w:cs="Times New Roman"/>
          <w:sz w:val="20"/>
          <w:szCs w:val="20"/>
          <w:lang w:val="uk-UA"/>
        </w:rPr>
        <w:t>современным</w:t>
      </w:r>
      <w:proofErr w:type="spellEnd"/>
      <w:r w:rsid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подросткам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необходимы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знания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которые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находятся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на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стыке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определенных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научных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отраслей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Такой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подход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можно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реализовать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приме</w:t>
      </w:r>
      <w:r w:rsidR="0075067F">
        <w:rPr>
          <w:rFonts w:ascii="Times New Roman" w:hAnsi="Times New Roman" w:cs="Times New Roman"/>
          <w:sz w:val="20"/>
          <w:szCs w:val="20"/>
          <w:lang w:val="uk-UA"/>
        </w:rPr>
        <w:t>няя</w:t>
      </w:r>
      <w:proofErr w:type="spellEnd"/>
      <w:r w:rsid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5067F">
        <w:rPr>
          <w:rFonts w:ascii="Times New Roman" w:hAnsi="Times New Roman" w:cs="Times New Roman"/>
          <w:sz w:val="20"/>
          <w:szCs w:val="20"/>
          <w:lang w:val="uk-UA"/>
        </w:rPr>
        <w:t>принципы</w:t>
      </w:r>
      <w:proofErr w:type="spellEnd"/>
      <w:r w:rsidR="0075067F">
        <w:rPr>
          <w:rFonts w:ascii="Times New Roman" w:hAnsi="Times New Roman" w:cs="Times New Roman"/>
          <w:sz w:val="20"/>
          <w:szCs w:val="20"/>
          <w:lang w:val="uk-UA"/>
        </w:rPr>
        <w:t xml:space="preserve"> STEM-</w:t>
      </w:r>
      <w:proofErr w:type="spellStart"/>
      <w:r w:rsidR="0075067F">
        <w:rPr>
          <w:rFonts w:ascii="Times New Roman" w:hAnsi="Times New Roman" w:cs="Times New Roman"/>
          <w:sz w:val="20"/>
          <w:szCs w:val="20"/>
          <w:lang w:val="uk-UA"/>
        </w:rPr>
        <w:t>образования</w:t>
      </w:r>
      <w:proofErr w:type="spellEnd"/>
      <w:r w:rsidR="0075067F">
        <w:rPr>
          <w:rFonts w:ascii="Times New Roman" w:hAnsi="Times New Roman" w:cs="Times New Roman"/>
          <w:sz w:val="20"/>
          <w:szCs w:val="20"/>
          <w:lang w:val="uk-UA"/>
        </w:rPr>
        <w:t xml:space="preserve"> через </w:t>
      </w:r>
      <w:proofErr w:type="spellStart"/>
      <w:r w:rsidR="0075067F">
        <w:rPr>
          <w:rFonts w:ascii="Times New Roman" w:hAnsi="Times New Roman" w:cs="Times New Roman"/>
          <w:sz w:val="20"/>
          <w:szCs w:val="20"/>
          <w:lang w:val="uk-UA"/>
        </w:rPr>
        <w:t>робототехнику</w:t>
      </w:r>
      <w:proofErr w:type="spellEnd"/>
      <w:r w:rsidR="0075067F" w:rsidRPr="0075067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775FE1" w:rsidRPr="002B615C" w:rsidRDefault="0075067F" w:rsidP="002B61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75067F">
        <w:rPr>
          <w:rFonts w:ascii="Times New Roman" w:hAnsi="Times New Roman" w:cs="Times New Roman"/>
          <w:b/>
          <w:sz w:val="20"/>
          <w:szCs w:val="20"/>
          <w:lang w:val="uk-UA"/>
        </w:rPr>
        <w:t>Ключевые</w:t>
      </w:r>
      <w:proofErr w:type="spellEnd"/>
      <w:r w:rsidRPr="0075067F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слова:</w:t>
      </w:r>
      <w:r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5067F">
        <w:rPr>
          <w:rFonts w:ascii="Times New Roman" w:hAnsi="Times New Roman" w:cs="Times New Roman"/>
          <w:sz w:val="20"/>
          <w:szCs w:val="20"/>
          <w:lang w:val="uk-UA"/>
        </w:rPr>
        <w:t>интеллектуальные</w:t>
      </w:r>
      <w:proofErr w:type="spellEnd"/>
      <w:r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5067F">
        <w:rPr>
          <w:rFonts w:ascii="Times New Roman" w:hAnsi="Times New Roman" w:cs="Times New Roman"/>
          <w:sz w:val="20"/>
          <w:szCs w:val="20"/>
          <w:lang w:val="uk-UA"/>
        </w:rPr>
        <w:t>умения</w:t>
      </w:r>
      <w:proofErr w:type="spellEnd"/>
      <w:r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5067F">
        <w:rPr>
          <w:rFonts w:ascii="Times New Roman" w:hAnsi="Times New Roman" w:cs="Times New Roman"/>
          <w:sz w:val="20"/>
          <w:szCs w:val="20"/>
          <w:lang w:val="uk-UA"/>
        </w:rPr>
        <w:t>подростков</w:t>
      </w:r>
      <w:proofErr w:type="spellEnd"/>
      <w:r w:rsidRPr="0075067F">
        <w:rPr>
          <w:rFonts w:ascii="Times New Roman" w:hAnsi="Times New Roman" w:cs="Times New Roman"/>
          <w:sz w:val="20"/>
          <w:szCs w:val="20"/>
          <w:lang w:val="uk-UA"/>
        </w:rPr>
        <w:t>, STEM-</w:t>
      </w:r>
      <w:proofErr w:type="spellStart"/>
      <w:r w:rsidRPr="0075067F">
        <w:rPr>
          <w:rFonts w:ascii="Times New Roman" w:hAnsi="Times New Roman" w:cs="Times New Roman"/>
          <w:sz w:val="20"/>
          <w:szCs w:val="20"/>
          <w:lang w:val="uk-UA"/>
        </w:rPr>
        <w:t>образование</w:t>
      </w:r>
      <w:proofErr w:type="spellEnd"/>
      <w:r w:rsidRPr="0075067F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75067F">
        <w:rPr>
          <w:rFonts w:ascii="Times New Roman" w:hAnsi="Times New Roman" w:cs="Times New Roman"/>
          <w:sz w:val="20"/>
          <w:szCs w:val="20"/>
          <w:lang w:val="uk-UA"/>
        </w:rPr>
        <w:t>робототехника</w:t>
      </w:r>
      <w:proofErr w:type="spellEnd"/>
      <w:r w:rsidRPr="0075067F">
        <w:rPr>
          <w:rFonts w:ascii="Times New Roman" w:hAnsi="Times New Roman" w:cs="Times New Roman"/>
          <w:sz w:val="20"/>
          <w:szCs w:val="20"/>
          <w:lang w:val="uk-UA"/>
        </w:rPr>
        <w:t>.</w:t>
      </w:r>
    </w:p>
    <w:sectPr w:rsidR="00775FE1" w:rsidRPr="002B615C" w:rsidSect="00D35FAC">
      <w:footerReference w:type="default" r:id="rId8"/>
      <w:pgSz w:w="11906" w:h="16838"/>
      <w:pgMar w:top="1418" w:right="141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90" w:rsidRDefault="00BF4990" w:rsidP="00847B34">
      <w:pPr>
        <w:spacing w:after="0" w:line="240" w:lineRule="auto"/>
      </w:pPr>
      <w:r>
        <w:separator/>
      </w:r>
    </w:p>
  </w:endnote>
  <w:endnote w:type="continuationSeparator" w:id="0">
    <w:p w:rsidR="00BF4990" w:rsidRDefault="00BF4990" w:rsidP="0084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7E" w:rsidRDefault="0000147E" w:rsidP="002B615C">
    <w:pPr>
      <w:pStyle w:val="a6"/>
      <w:jc w:val="center"/>
    </w:pPr>
  </w:p>
  <w:p w:rsidR="0000147E" w:rsidRDefault="000014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90" w:rsidRDefault="00BF4990" w:rsidP="00847B34">
      <w:pPr>
        <w:spacing w:after="0" w:line="240" w:lineRule="auto"/>
      </w:pPr>
      <w:r>
        <w:separator/>
      </w:r>
    </w:p>
  </w:footnote>
  <w:footnote w:type="continuationSeparator" w:id="0">
    <w:p w:rsidR="00BF4990" w:rsidRDefault="00BF4990" w:rsidP="00847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5F6"/>
    <w:multiLevelType w:val="multilevel"/>
    <w:tmpl w:val="222A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4D0418"/>
    <w:multiLevelType w:val="hybridMultilevel"/>
    <w:tmpl w:val="730AA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964D7"/>
    <w:multiLevelType w:val="hybridMultilevel"/>
    <w:tmpl w:val="9D985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30328"/>
    <w:multiLevelType w:val="hybridMultilevel"/>
    <w:tmpl w:val="7C98667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5C5A3782"/>
    <w:multiLevelType w:val="hybridMultilevel"/>
    <w:tmpl w:val="4810FBEC"/>
    <w:lvl w:ilvl="0" w:tplc="0422000F">
      <w:start w:val="1"/>
      <w:numFmt w:val="decimal"/>
      <w:lvlText w:val="%1."/>
      <w:lvlJc w:val="left"/>
      <w:pPr>
        <w:ind w:left="1789" w:hanging="360"/>
      </w:p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C2"/>
    <w:rsid w:val="0000147E"/>
    <w:rsid w:val="00004706"/>
    <w:rsid w:val="00005650"/>
    <w:rsid w:val="0001775E"/>
    <w:rsid w:val="00040ED8"/>
    <w:rsid w:val="0004102B"/>
    <w:rsid w:val="000444C7"/>
    <w:rsid w:val="00050760"/>
    <w:rsid w:val="00051DA4"/>
    <w:rsid w:val="00053D44"/>
    <w:rsid w:val="00062F72"/>
    <w:rsid w:val="000750E1"/>
    <w:rsid w:val="0007652A"/>
    <w:rsid w:val="00092238"/>
    <w:rsid w:val="00092D46"/>
    <w:rsid w:val="00094B2A"/>
    <w:rsid w:val="000A36EE"/>
    <w:rsid w:val="000B1AB3"/>
    <w:rsid w:val="000D127B"/>
    <w:rsid w:val="000F011C"/>
    <w:rsid w:val="000F2DAC"/>
    <w:rsid w:val="000F3252"/>
    <w:rsid w:val="000F7BBB"/>
    <w:rsid w:val="00105026"/>
    <w:rsid w:val="001114D1"/>
    <w:rsid w:val="0011416A"/>
    <w:rsid w:val="00123C08"/>
    <w:rsid w:val="00146A9F"/>
    <w:rsid w:val="001600F8"/>
    <w:rsid w:val="00162293"/>
    <w:rsid w:val="00190F27"/>
    <w:rsid w:val="001938DC"/>
    <w:rsid w:val="001A1CF3"/>
    <w:rsid w:val="001B1605"/>
    <w:rsid w:val="001E0712"/>
    <w:rsid w:val="001E22B0"/>
    <w:rsid w:val="001F7CB1"/>
    <w:rsid w:val="00204FCC"/>
    <w:rsid w:val="002420D7"/>
    <w:rsid w:val="00251C0D"/>
    <w:rsid w:val="00263390"/>
    <w:rsid w:val="00264BA1"/>
    <w:rsid w:val="00265912"/>
    <w:rsid w:val="0027092A"/>
    <w:rsid w:val="00286EFF"/>
    <w:rsid w:val="002B5437"/>
    <w:rsid w:val="002B615C"/>
    <w:rsid w:val="002F5387"/>
    <w:rsid w:val="003026BA"/>
    <w:rsid w:val="00303468"/>
    <w:rsid w:val="00304BAE"/>
    <w:rsid w:val="003107C8"/>
    <w:rsid w:val="00311AED"/>
    <w:rsid w:val="00315D76"/>
    <w:rsid w:val="00326206"/>
    <w:rsid w:val="003305E7"/>
    <w:rsid w:val="003320D8"/>
    <w:rsid w:val="00337BE9"/>
    <w:rsid w:val="00350A34"/>
    <w:rsid w:val="00360056"/>
    <w:rsid w:val="00387C83"/>
    <w:rsid w:val="00394767"/>
    <w:rsid w:val="003968A9"/>
    <w:rsid w:val="003B1D5A"/>
    <w:rsid w:val="003B6499"/>
    <w:rsid w:val="003D07F0"/>
    <w:rsid w:val="003F5DA2"/>
    <w:rsid w:val="00402640"/>
    <w:rsid w:val="00446564"/>
    <w:rsid w:val="00474DF3"/>
    <w:rsid w:val="004755FF"/>
    <w:rsid w:val="0048554C"/>
    <w:rsid w:val="00487408"/>
    <w:rsid w:val="00494E92"/>
    <w:rsid w:val="004A4DA0"/>
    <w:rsid w:val="004C6AF2"/>
    <w:rsid w:val="0052057A"/>
    <w:rsid w:val="0052364F"/>
    <w:rsid w:val="00524C5D"/>
    <w:rsid w:val="005411B9"/>
    <w:rsid w:val="00581FDD"/>
    <w:rsid w:val="005922E9"/>
    <w:rsid w:val="00596204"/>
    <w:rsid w:val="005B2905"/>
    <w:rsid w:val="005B4989"/>
    <w:rsid w:val="005B4AA2"/>
    <w:rsid w:val="005C687B"/>
    <w:rsid w:val="005C77D2"/>
    <w:rsid w:val="005E7DF4"/>
    <w:rsid w:val="00626EC4"/>
    <w:rsid w:val="006362D6"/>
    <w:rsid w:val="0064169A"/>
    <w:rsid w:val="00646DD9"/>
    <w:rsid w:val="006755EF"/>
    <w:rsid w:val="0068576A"/>
    <w:rsid w:val="00685A18"/>
    <w:rsid w:val="00691FB8"/>
    <w:rsid w:val="006947B9"/>
    <w:rsid w:val="006A31F7"/>
    <w:rsid w:val="006B6CB1"/>
    <w:rsid w:val="006B7224"/>
    <w:rsid w:val="006D5A85"/>
    <w:rsid w:val="006E6A20"/>
    <w:rsid w:val="006F76DF"/>
    <w:rsid w:val="0070122C"/>
    <w:rsid w:val="00714A83"/>
    <w:rsid w:val="00721E20"/>
    <w:rsid w:val="00740383"/>
    <w:rsid w:val="00741F16"/>
    <w:rsid w:val="00746AF6"/>
    <w:rsid w:val="0075067F"/>
    <w:rsid w:val="00765092"/>
    <w:rsid w:val="007651B5"/>
    <w:rsid w:val="00775FE1"/>
    <w:rsid w:val="00784D25"/>
    <w:rsid w:val="00790FE4"/>
    <w:rsid w:val="0079401B"/>
    <w:rsid w:val="007D3E18"/>
    <w:rsid w:val="008028EB"/>
    <w:rsid w:val="00803705"/>
    <w:rsid w:val="008157A3"/>
    <w:rsid w:val="00820354"/>
    <w:rsid w:val="00831683"/>
    <w:rsid w:val="008349D4"/>
    <w:rsid w:val="00835058"/>
    <w:rsid w:val="00836191"/>
    <w:rsid w:val="00847B34"/>
    <w:rsid w:val="008A4A35"/>
    <w:rsid w:val="008A4CCB"/>
    <w:rsid w:val="008B2BE2"/>
    <w:rsid w:val="008C29FF"/>
    <w:rsid w:val="008C4987"/>
    <w:rsid w:val="00901636"/>
    <w:rsid w:val="00910F1B"/>
    <w:rsid w:val="00914B90"/>
    <w:rsid w:val="00920019"/>
    <w:rsid w:val="00923FE7"/>
    <w:rsid w:val="00955B8C"/>
    <w:rsid w:val="00960295"/>
    <w:rsid w:val="00977775"/>
    <w:rsid w:val="0098082E"/>
    <w:rsid w:val="00A05BAF"/>
    <w:rsid w:val="00A1713C"/>
    <w:rsid w:val="00A31D81"/>
    <w:rsid w:val="00A472AB"/>
    <w:rsid w:val="00A5322F"/>
    <w:rsid w:val="00A64C0D"/>
    <w:rsid w:val="00AA4C91"/>
    <w:rsid w:val="00AA7E9C"/>
    <w:rsid w:val="00AB1634"/>
    <w:rsid w:val="00AB49DC"/>
    <w:rsid w:val="00AC2FB5"/>
    <w:rsid w:val="00AD0592"/>
    <w:rsid w:val="00AD1696"/>
    <w:rsid w:val="00AE0392"/>
    <w:rsid w:val="00B215FB"/>
    <w:rsid w:val="00B21991"/>
    <w:rsid w:val="00B24447"/>
    <w:rsid w:val="00B400BE"/>
    <w:rsid w:val="00B62C59"/>
    <w:rsid w:val="00B62C70"/>
    <w:rsid w:val="00B6532E"/>
    <w:rsid w:val="00B8624F"/>
    <w:rsid w:val="00B90F65"/>
    <w:rsid w:val="00B97C5C"/>
    <w:rsid w:val="00BA155B"/>
    <w:rsid w:val="00BA3832"/>
    <w:rsid w:val="00BA5AA8"/>
    <w:rsid w:val="00BC3B06"/>
    <w:rsid w:val="00BD4B0A"/>
    <w:rsid w:val="00BD76F4"/>
    <w:rsid w:val="00BF0596"/>
    <w:rsid w:val="00BF1113"/>
    <w:rsid w:val="00BF3011"/>
    <w:rsid w:val="00BF4990"/>
    <w:rsid w:val="00C20B8A"/>
    <w:rsid w:val="00C2689E"/>
    <w:rsid w:val="00C27528"/>
    <w:rsid w:val="00C33032"/>
    <w:rsid w:val="00C501D0"/>
    <w:rsid w:val="00C616EA"/>
    <w:rsid w:val="00C840D0"/>
    <w:rsid w:val="00CA4535"/>
    <w:rsid w:val="00CA6208"/>
    <w:rsid w:val="00CA7BB2"/>
    <w:rsid w:val="00CB360E"/>
    <w:rsid w:val="00CD39E1"/>
    <w:rsid w:val="00CE2FDC"/>
    <w:rsid w:val="00CE302B"/>
    <w:rsid w:val="00CF08FB"/>
    <w:rsid w:val="00CF1798"/>
    <w:rsid w:val="00D2182B"/>
    <w:rsid w:val="00D23DFF"/>
    <w:rsid w:val="00D303C2"/>
    <w:rsid w:val="00D35FAC"/>
    <w:rsid w:val="00D52931"/>
    <w:rsid w:val="00D63AA9"/>
    <w:rsid w:val="00D6514A"/>
    <w:rsid w:val="00D7112D"/>
    <w:rsid w:val="00D90978"/>
    <w:rsid w:val="00D91856"/>
    <w:rsid w:val="00DA62FE"/>
    <w:rsid w:val="00DC5D8D"/>
    <w:rsid w:val="00DD0C5F"/>
    <w:rsid w:val="00DD56EF"/>
    <w:rsid w:val="00DD772E"/>
    <w:rsid w:val="00DF74A3"/>
    <w:rsid w:val="00E14683"/>
    <w:rsid w:val="00E246D1"/>
    <w:rsid w:val="00E30A17"/>
    <w:rsid w:val="00E72148"/>
    <w:rsid w:val="00E8035B"/>
    <w:rsid w:val="00E84ABC"/>
    <w:rsid w:val="00E9355A"/>
    <w:rsid w:val="00EB522D"/>
    <w:rsid w:val="00EC5993"/>
    <w:rsid w:val="00EE1CA1"/>
    <w:rsid w:val="00F00618"/>
    <w:rsid w:val="00F23916"/>
    <w:rsid w:val="00F451B9"/>
    <w:rsid w:val="00F45641"/>
    <w:rsid w:val="00F45992"/>
    <w:rsid w:val="00F53FE4"/>
    <w:rsid w:val="00F81575"/>
    <w:rsid w:val="00F83758"/>
    <w:rsid w:val="00F95831"/>
    <w:rsid w:val="00FA27C5"/>
    <w:rsid w:val="00FA39B2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2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B34"/>
  </w:style>
  <w:style w:type="paragraph" w:styleId="a6">
    <w:name w:val="footer"/>
    <w:basedOn w:val="a"/>
    <w:link w:val="a7"/>
    <w:uiPriority w:val="99"/>
    <w:unhideWhenUsed/>
    <w:rsid w:val="0084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B34"/>
  </w:style>
  <w:style w:type="paragraph" w:styleId="a8">
    <w:name w:val="Normal (Web)"/>
    <w:basedOn w:val="a"/>
    <w:uiPriority w:val="99"/>
    <w:semiHidden/>
    <w:unhideWhenUsed/>
    <w:rsid w:val="00EB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0FE4"/>
  </w:style>
  <w:style w:type="table" w:styleId="a9">
    <w:name w:val="Table Grid"/>
    <w:basedOn w:val="a1"/>
    <w:uiPriority w:val="59"/>
    <w:rsid w:val="00E7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2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7B34"/>
  </w:style>
  <w:style w:type="paragraph" w:styleId="a6">
    <w:name w:val="footer"/>
    <w:basedOn w:val="a"/>
    <w:link w:val="a7"/>
    <w:uiPriority w:val="99"/>
    <w:unhideWhenUsed/>
    <w:rsid w:val="0084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7B34"/>
  </w:style>
  <w:style w:type="paragraph" w:styleId="a8">
    <w:name w:val="Normal (Web)"/>
    <w:basedOn w:val="a"/>
    <w:uiPriority w:val="99"/>
    <w:semiHidden/>
    <w:unhideWhenUsed/>
    <w:rsid w:val="00EB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0FE4"/>
  </w:style>
  <w:style w:type="table" w:styleId="a9">
    <w:name w:val="Table Grid"/>
    <w:basedOn w:val="a1"/>
    <w:uiPriority w:val="59"/>
    <w:rsid w:val="00E7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5654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495296020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575503596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972326193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657925494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</w:divsChild>
    </w:div>
    <w:div w:id="11664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0403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818687146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233516456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593058004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384792302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49173691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819957630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195464848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838156031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</w:divsChild>
    </w:div>
    <w:div w:id="1389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9349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  <w:div w:id="1927641913">
          <w:marLeft w:val="0"/>
          <w:marRight w:val="0"/>
          <w:marTop w:val="0"/>
          <w:marBottom w:val="0"/>
          <w:divBdr>
            <w:top w:val="single" w:sz="6" w:space="11" w:color="F6B6A3"/>
            <w:left w:val="single" w:sz="6" w:space="11" w:color="F6B6A3"/>
            <w:bottom w:val="single" w:sz="6" w:space="11" w:color="F6B6A3"/>
            <w:right w:val="single" w:sz="6" w:space="11" w:color="F6B6A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15</cp:revision>
  <dcterms:created xsi:type="dcterms:W3CDTF">2018-10-30T17:25:00Z</dcterms:created>
  <dcterms:modified xsi:type="dcterms:W3CDTF">2018-10-30T18:48:00Z</dcterms:modified>
</cp:coreProperties>
</file>