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32" w:rsidRPr="00A14CA5" w:rsidRDefault="00231032" w:rsidP="00A14C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>УДК 811.161.2.’371</w:t>
      </w:r>
    </w:p>
    <w:p w:rsidR="00231032" w:rsidRPr="00A14CA5" w:rsidRDefault="00231032" w:rsidP="00A14C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>Українська мова і література</w:t>
      </w:r>
    </w:p>
    <w:p w:rsidR="00231032" w:rsidRPr="00A14CA5" w:rsidRDefault="00231032" w:rsidP="00A14C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>Колоїз Жанна Василівна, доктор філологічних наук, професор, завкафедри української мови КПІ ДВНЗ «Криворізький національний університет»</w:t>
      </w:r>
    </w:p>
    <w:p w:rsidR="00231032" w:rsidRPr="00A14CA5" w:rsidRDefault="00231032" w:rsidP="00A14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032" w:rsidRDefault="00231032" w:rsidP="00A14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CA5">
        <w:rPr>
          <w:rFonts w:ascii="Times New Roman" w:hAnsi="Times New Roman"/>
          <w:b/>
          <w:sz w:val="28"/>
          <w:szCs w:val="28"/>
        </w:rPr>
        <w:t xml:space="preserve">ПАРЕМІОЛОГІЧНИЙ ПРОСТІР </w:t>
      </w:r>
      <w:r>
        <w:rPr>
          <w:rFonts w:ascii="Times New Roman" w:hAnsi="Times New Roman"/>
          <w:b/>
          <w:sz w:val="28"/>
          <w:szCs w:val="28"/>
        </w:rPr>
        <w:t xml:space="preserve">ТВОРЧОГО ДОРОБКУ </w:t>
      </w:r>
    </w:p>
    <w:p w:rsidR="00231032" w:rsidRPr="00A14CA5" w:rsidRDefault="00231032" w:rsidP="00A14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CA5">
        <w:rPr>
          <w:rFonts w:ascii="Times New Roman" w:hAnsi="Times New Roman"/>
          <w:b/>
          <w:sz w:val="28"/>
          <w:szCs w:val="28"/>
        </w:rPr>
        <w:t>МИХАЙЛА СТЕЛЬМАХА</w:t>
      </w:r>
    </w:p>
    <w:p w:rsidR="00231032" w:rsidRPr="00A14CA5" w:rsidRDefault="00231032" w:rsidP="00A14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032" w:rsidRPr="00A14CA5" w:rsidRDefault="00231032" w:rsidP="00A14CA5">
      <w:pPr>
        <w:pStyle w:val="NoSpacing"/>
        <w:spacing w:line="360" w:lineRule="auto"/>
        <w:ind w:firstLine="720"/>
        <w:jc w:val="both"/>
        <w:rPr>
          <w:rStyle w:val="rvts6"/>
          <w:sz w:val="28"/>
          <w:szCs w:val="28"/>
          <w:lang w:val="uk-UA"/>
        </w:rPr>
      </w:pPr>
      <w:r w:rsidRPr="00A14CA5">
        <w:rPr>
          <w:rStyle w:val="rvts6"/>
          <w:b/>
          <w:color w:val="000000"/>
          <w:sz w:val="28"/>
          <w:szCs w:val="28"/>
          <w:lang w:val="uk-UA"/>
        </w:rPr>
        <w:t>Постановка проблеми.</w:t>
      </w:r>
      <w:r w:rsidRPr="00A14CA5">
        <w:rPr>
          <w:rStyle w:val="rvts6"/>
          <w:color w:val="000000"/>
          <w:sz w:val="28"/>
          <w:szCs w:val="28"/>
          <w:lang w:val="uk-UA"/>
        </w:rPr>
        <w:t xml:space="preserve"> Соціальна психологія етносу, його національний характер, спрямованість практичної діяльності досить яскраво представлені в царині пареміології, одиниці якої протягом останнього часу викликають неабияке зацікавлення науковців. </w:t>
      </w:r>
      <w:r w:rsidRPr="00A14CA5">
        <w:rPr>
          <w:rStyle w:val="rvts15"/>
          <w:b w:val="0"/>
          <w:i w:val="0"/>
          <w:color w:val="000000"/>
          <w:sz w:val="28"/>
          <w:szCs w:val="28"/>
          <w:u w:val="none"/>
          <w:lang w:val="uk-UA"/>
        </w:rPr>
        <w:t xml:space="preserve">Посилену </w:t>
      </w:r>
      <w:r w:rsidRPr="00A14CA5">
        <w:rPr>
          <w:rStyle w:val="rvts6"/>
          <w:color w:val="000000"/>
          <w:sz w:val="28"/>
          <w:szCs w:val="28"/>
          <w:lang w:val="uk-UA"/>
        </w:rPr>
        <w:t>увагу до пареміологічних проблем пояснюють насамперед пошуками нових підходів до вивчення паремій як репрезентантів національного самоусвідомлення і самовираження, що дає змогу виявити специфічні риси менталітету української нації, зумовлені особливостями світосприйняття, системою моральних вимог, норм, цінностей.</w:t>
      </w:r>
    </w:p>
    <w:p w:rsidR="00231032" w:rsidRPr="00A14CA5" w:rsidRDefault="00231032" w:rsidP="00A14CA5">
      <w:pPr>
        <w:pStyle w:val="Style17"/>
        <w:widowControl/>
        <w:spacing w:line="360" w:lineRule="auto"/>
        <w:ind w:firstLine="680"/>
        <w:rPr>
          <w:color w:val="000000"/>
          <w:sz w:val="28"/>
          <w:szCs w:val="28"/>
          <w:lang w:val="uk-UA"/>
        </w:rPr>
      </w:pPr>
      <w:r w:rsidRPr="00A14CA5">
        <w:rPr>
          <w:b/>
          <w:color w:val="000000"/>
          <w:sz w:val="28"/>
          <w:szCs w:val="28"/>
          <w:lang w:val="uk-UA"/>
        </w:rPr>
        <w:t xml:space="preserve">Аналіз останніх досліджень і публікацій. </w:t>
      </w:r>
      <w:r w:rsidRPr="00A14CA5">
        <w:rPr>
          <w:color w:val="000000"/>
          <w:sz w:val="28"/>
          <w:szCs w:val="28"/>
          <w:lang w:val="uk-UA"/>
        </w:rPr>
        <w:t xml:space="preserve">Науковий інтерес до проблем пареміології зростає наприкінці ХХ – початку ХХІ століття як у зарубіжному, так і вітчизняному мовознавстві (В. Жуков, Є. Іванов, </w:t>
      </w:r>
      <w:r w:rsidRPr="00A14CA5">
        <w:rPr>
          <w:color w:val="000000"/>
          <w:sz w:val="28"/>
          <w:szCs w:val="28"/>
          <w:lang w:val="uk-UA"/>
        </w:rPr>
        <w:br/>
        <w:t xml:space="preserve">В. Калашник, М. Котова, Т. Манякіна, В. Мокієнко, Г. Пермяков, </w:t>
      </w:r>
      <w:r w:rsidRPr="00A14CA5">
        <w:rPr>
          <w:color w:val="000000"/>
          <w:sz w:val="28"/>
          <w:szCs w:val="28"/>
          <w:lang w:val="uk-UA"/>
        </w:rPr>
        <w:br/>
        <w:t xml:space="preserve">Т. Радзієвська, В. Ужченко, Н. Шарманова та ін.). Особливий акцент зроблено на питаннях семіотичної, власне семантичної й прагматичної природи відповідних одиниць. Суто лінгвальний спектр пареміології відображає проблематику комунікації мовних одиниць синтаксичної будови. </w:t>
      </w:r>
    </w:p>
    <w:p w:rsidR="00231032" w:rsidRPr="00A14CA5" w:rsidRDefault="00231032" w:rsidP="00A14CA5">
      <w:pPr>
        <w:pStyle w:val="Style17"/>
        <w:widowControl/>
        <w:spacing w:line="360" w:lineRule="auto"/>
        <w:ind w:firstLine="680"/>
        <w:rPr>
          <w:rStyle w:val="FontStyle54"/>
          <w:color w:val="000000"/>
          <w:spacing w:val="0"/>
          <w:sz w:val="28"/>
          <w:szCs w:val="28"/>
          <w:lang w:val="uk-UA"/>
        </w:rPr>
      </w:pPr>
      <w:r w:rsidRPr="00A14CA5">
        <w:rPr>
          <w:rStyle w:val="FontStyle54"/>
          <w:spacing w:val="0"/>
          <w:position w:val="6"/>
          <w:sz w:val="28"/>
          <w:szCs w:val="28"/>
          <w:lang w:val="uk-UA" w:eastAsia="uk-UA"/>
        </w:rPr>
        <w:t xml:space="preserve">Паремії витлумачують здебільшого як одиниці, представлені предикативними структурами на позначення узагальнених комунікативних ситуацій, які співвідносяться з прецедентними феноменами, що спираються на фонові знання комунікантів, визначають стратегію моральної поведінки кожної людини й соціуму загалом. </w:t>
      </w:r>
      <w:r w:rsidRPr="00A14CA5">
        <w:rPr>
          <w:rStyle w:val="FontStyle54"/>
          <w:color w:val="000000"/>
          <w:spacing w:val="0"/>
          <w:sz w:val="28"/>
          <w:szCs w:val="28"/>
          <w:lang w:val="uk-UA"/>
        </w:rPr>
        <w:t xml:space="preserve"> </w:t>
      </w:r>
    </w:p>
    <w:p w:rsidR="00231032" w:rsidRPr="00A14CA5" w:rsidRDefault="00231032" w:rsidP="00A14CA5">
      <w:pPr>
        <w:pStyle w:val="Style17"/>
        <w:widowControl/>
        <w:spacing w:line="360" w:lineRule="auto"/>
        <w:ind w:firstLine="720"/>
        <w:rPr>
          <w:color w:val="000000"/>
          <w:sz w:val="28"/>
          <w:szCs w:val="28"/>
          <w:lang w:val="uk-UA"/>
        </w:rPr>
      </w:pPr>
      <w:r w:rsidRPr="00A14CA5">
        <w:rPr>
          <w:sz w:val="28"/>
          <w:szCs w:val="28"/>
          <w:lang w:val="uk-UA"/>
        </w:rPr>
        <w:t>Визначення диференційних ознак паремій, їхнього структурно-семантичного моделювання і функціональних особливостей дає змогу розв’язати один із аспектів наукової дилеми щодо функціонування узуальної та індивідуально-авторської пареміології. Джерельною базою для досліджень таких одиниць доволі часто слугують художні твори видатних митців, які зробили вагомий внесок не лише в мовотворчий процес, але й у розбудову мовної системи.</w:t>
      </w:r>
    </w:p>
    <w:p w:rsidR="00231032" w:rsidRPr="00A14CA5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Можна з упевненістю констатувати: до когорти тих, хто стояв біля джерел утвердження та розбудови української мови, належить і </w:t>
      </w:r>
      <w:r w:rsidRPr="00A14CA5">
        <w:rPr>
          <w:rFonts w:ascii="Times New Roman" w:hAnsi="Times New Roman"/>
          <w:sz w:val="28"/>
          <w:szCs w:val="28"/>
        </w:rPr>
        <w:br/>
        <w:t>Михайло Стельмах. Історичний і культурний феномен письменника полягає в тому, що його твори – це художня система, у якій власне світосприймання збігається з колективним самовираженням українців. Він «зміг поєднати у своїй мовотворчості глибокий зміст, правдивість образів, різноманітність художніх засобів і прийомів їх залучення в мовну тканину твору з умінням дібрати з загальнонародної мови ті необхідні елементи, які сприяють відтворенню численних як смислових, так і експресивних та оцінних відтінків значення слова» [1, с. 2]. Творча спадщина Михайла Стельмаха (різні асп</w:t>
      </w:r>
      <w:r>
        <w:rPr>
          <w:rFonts w:ascii="Times New Roman" w:hAnsi="Times New Roman"/>
          <w:sz w:val="28"/>
          <w:szCs w:val="28"/>
        </w:rPr>
        <w:t>екти його ідіо</w:t>
      </w:r>
      <w:r w:rsidRPr="00A14CA5">
        <w:rPr>
          <w:rFonts w:ascii="Times New Roman" w:hAnsi="Times New Roman"/>
          <w:sz w:val="28"/>
          <w:szCs w:val="28"/>
        </w:rPr>
        <w:t xml:space="preserve">стилю) ось уже впродовж багатьох років знаходяться в полі зору різних науковців (Л. Авксентьєв, А. Бевзенко, Л. Козловська, </w:t>
      </w:r>
      <w:r>
        <w:rPr>
          <w:rFonts w:ascii="Times New Roman" w:hAnsi="Times New Roman"/>
          <w:sz w:val="28"/>
          <w:szCs w:val="28"/>
        </w:rPr>
        <w:br/>
      </w:r>
      <w:r w:rsidRPr="00A14CA5">
        <w:rPr>
          <w:rFonts w:ascii="Times New Roman" w:hAnsi="Times New Roman"/>
          <w:sz w:val="28"/>
          <w:szCs w:val="28"/>
        </w:rPr>
        <w:t>М. Миронюк, Н. Сидяченко, Т. Ткаченко  та ін.). І це цілком закономірно з огляду на те, що кожен народ, який має свою літературну мову, повинен знати як основні етапи її розвитку, так і роль у ньому того чи того діяча.</w:t>
      </w:r>
    </w:p>
    <w:p w:rsidR="00231032" w:rsidRPr="00A14CA5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b/>
          <w:sz w:val="28"/>
          <w:szCs w:val="28"/>
        </w:rPr>
        <w:t>Мета</w:t>
      </w:r>
      <w:r w:rsidRPr="00A14CA5">
        <w:rPr>
          <w:rFonts w:ascii="Times New Roman" w:hAnsi="Times New Roman"/>
          <w:sz w:val="28"/>
          <w:szCs w:val="28"/>
        </w:rPr>
        <w:t xml:space="preserve"> нашої наукової праці полягає в тому, аби дослідити національно-культурну специфіку пареміологічних одиниць, засвідчених творчому доробку письменника, виявити їхню здатність вербалізувати культурно детерміновані поняття.</w:t>
      </w:r>
    </w:p>
    <w:p w:rsidR="00231032" w:rsidRPr="00367765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67765">
        <w:rPr>
          <w:rFonts w:ascii="Times New Roman" w:hAnsi="Times New Roman"/>
          <w:b/>
          <w:spacing w:val="-2"/>
          <w:sz w:val="28"/>
          <w:szCs w:val="28"/>
        </w:rPr>
        <w:t>Виклад основного матеріалу</w:t>
      </w:r>
      <w:r w:rsidRPr="00367765">
        <w:rPr>
          <w:rFonts w:ascii="Times New Roman" w:hAnsi="Times New Roman"/>
          <w:spacing w:val="-2"/>
          <w:sz w:val="28"/>
          <w:szCs w:val="28"/>
        </w:rPr>
        <w:t>. У творчій спадщині М. Стельмаха органічно поєдналися загальномовні та індивідуальні риси, що демонструє глибоке знання національної мови, уміння організувати  її у струнку систему авторської розповіді: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 –А ви чого, товаришу агроном, на мовчаники перейшли, а слово на прив’язь припнули? Чом</w:t>
      </w:r>
      <w:r w:rsidRPr="00367765">
        <w:rPr>
          <w:rFonts w:ascii="Times New Roman" w:hAnsi="Times New Roman"/>
          <w:b/>
          <w:i/>
          <w:spacing w:val="-2"/>
          <w:sz w:val="28"/>
          <w:szCs w:val="28"/>
        </w:rPr>
        <w:t xml:space="preserve"> не куєте, не мелете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? У нас не полюбляють крепко сурйозних, у нас гостi повиннi орудувати язиком, щоб i якась кумерцiя, i якась полiтика була </w:t>
      </w:r>
      <w:r w:rsidRPr="00367765">
        <w:rPr>
          <w:rFonts w:ascii="Times New Roman" w:hAnsi="Times New Roman"/>
          <w:spacing w:val="-2"/>
          <w:sz w:val="28"/>
          <w:szCs w:val="28"/>
        </w:rPr>
        <w:t xml:space="preserve">(«Чотири броди»); 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– Не варто з ним возитися. Розстріляти! – сказав Тур. – Ні, комісаре, що заготував, хай те й споживає. </w:t>
      </w:r>
      <w:r w:rsidRPr="00367765">
        <w:rPr>
          <w:rFonts w:ascii="Times New Roman" w:hAnsi="Times New Roman"/>
          <w:b/>
          <w:i/>
          <w:spacing w:val="-2"/>
          <w:sz w:val="28"/>
          <w:szCs w:val="28"/>
        </w:rPr>
        <w:t>Катюзі по заслузі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! </w:t>
      </w:r>
      <w:r w:rsidRPr="00367765">
        <w:rPr>
          <w:rFonts w:ascii="Times New Roman" w:hAnsi="Times New Roman"/>
          <w:spacing w:val="-2"/>
          <w:sz w:val="28"/>
          <w:szCs w:val="28"/>
        </w:rPr>
        <w:t xml:space="preserve">(«Велика рідня»); 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– Познайомтесь, Василю Iвановичу, – моя вiрна, благовiрна i предана половина. – Чи не тю на тебе! – знiяковiла, засоромилась благовiрна половина. – Вже моєму </w:t>
      </w:r>
      <w:r w:rsidRPr="00367765">
        <w:rPr>
          <w:rFonts w:ascii="Times New Roman" w:hAnsi="Times New Roman"/>
          <w:b/>
          <w:i/>
          <w:spacing w:val="-2"/>
          <w:sz w:val="28"/>
          <w:szCs w:val="28"/>
        </w:rPr>
        <w:t>на головi пошиття сивiє, а в головi хрущi хурчать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367765">
        <w:rPr>
          <w:rFonts w:ascii="Times New Roman" w:hAnsi="Times New Roman"/>
          <w:spacing w:val="-2"/>
          <w:sz w:val="28"/>
          <w:szCs w:val="28"/>
        </w:rPr>
        <w:t>(«Щедрий вечір»);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 – Це ж ви правду кажете. Так і я на свої стягався. І от, скажемо, пошесть – пропали ваші коні. Що тоді робити? – І не кажи такого. Не кажи. </w:t>
      </w:r>
      <w:r w:rsidRPr="00367765">
        <w:rPr>
          <w:rFonts w:ascii="Times New Roman" w:hAnsi="Times New Roman"/>
          <w:b/>
          <w:i/>
          <w:spacing w:val="-2"/>
          <w:sz w:val="28"/>
          <w:szCs w:val="28"/>
        </w:rPr>
        <w:t>Тоді спускайтесь, куме, на дно і не тратьте сили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367765">
        <w:rPr>
          <w:rFonts w:ascii="Times New Roman" w:hAnsi="Times New Roman"/>
          <w:spacing w:val="-2"/>
          <w:sz w:val="28"/>
          <w:szCs w:val="28"/>
        </w:rPr>
        <w:t xml:space="preserve">(«Велика рідня»); 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– За самі твої литочки не один буде пектися в пеклі. – А ви їх крізь халяви бачите?.. – Та бачу, усе привабливе ще манить мене. – Тож недарма кажуть: </w:t>
      </w:r>
      <w:r w:rsidRPr="00367765">
        <w:rPr>
          <w:rFonts w:ascii="Times New Roman" w:hAnsi="Times New Roman"/>
          <w:b/>
          <w:i/>
          <w:spacing w:val="-2"/>
          <w:sz w:val="28"/>
          <w:szCs w:val="28"/>
        </w:rPr>
        <w:t>у старій печі дідько палить</w:t>
      </w:r>
      <w:r w:rsidRPr="0036776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367765">
        <w:rPr>
          <w:rFonts w:ascii="Times New Roman" w:hAnsi="Times New Roman"/>
          <w:spacing w:val="-2"/>
          <w:sz w:val="28"/>
          <w:szCs w:val="28"/>
        </w:rPr>
        <w:t>(«Дума про тебе»).</w:t>
      </w:r>
    </w:p>
    <w:p w:rsidR="00231032" w:rsidRPr="00A14CA5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Впадає в око те, що в межах відповідних комунікативних ситуацій письменник вміло оперує пареміологічними одиницями, так званими 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народними висловленнями повчального змісту (буквального чи алегоричного плану), які формулюють певну життєву закономірність або правило, що є широким узагальненням багатовікових спостережень народу, його суспільного досвіду [2, с. 25]. Наприклад, </w:t>
      </w:r>
      <w:r w:rsidRPr="00A14CA5">
        <w:rPr>
          <w:rStyle w:val="FontStyle54"/>
          <w:b/>
          <w:i/>
          <w:spacing w:val="0"/>
          <w:sz w:val="28"/>
          <w:szCs w:val="28"/>
          <w:lang w:eastAsia="uk-UA"/>
        </w:rPr>
        <w:t>не куєте, не мелете</w:t>
      </w:r>
      <w:r w:rsidRPr="00A14CA5">
        <w:rPr>
          <w:rFonts w:ascii="Times New Roman" w:hAnsi="Times New Roman"/>
          <w:sz w:val="28"/>
          <w:szCs w:val="28"/>
        </w:rPr>
        <w:t xml:space="preserve"> − «говориться про когось, хто ніяким чином не реагує на те, що відбувається, мовчить»;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катюзі по заслузі </w:t>
      </w:r>
      <w:r w:rsidRPr="00A14CA5">
        <w:rPr>
          <w:rFonts w:ascii="Times New Roman" w:hAnsi="Times New Roman"/>
          <w:sz w:val="28"/>
          <w:szCs w:val="28"/>
        </w:rPr>
        <w:t xml:space="preserve">– «хтось розплачується за свої </w:t>
      </w:r>
      <w:r>
        <w:rPr>
          <w:rFonts w:ascii="Times New Roman" w:hAnsi="Times New Roman"/>
          <w:sz w:val="28"/>
          <w:szCs w:val="28"/>
        </w:rPr>
        <w:t>вчинки</w:t>
      </w:r>
      <w:r w:rsidRPr="00A14CA5">
        <w:rPr>
          <w:rFonts w:ascii="Times New Roman" w:hAnsi="Times New Roman"/>
          <w:sz w:val="28"/>
          <w:szCs w:val="28"/>
        </w:rPr>
        <w:t xml:space="preserve"> справедливо, одержує покарання відповідно до злочину» і т. ін. </w:t>
      </w:r>
      <w:r>
        <w:rPr>
          <w:rFonts w:ascii="Times New Roman" w:hAnsi="Times New Roman"/>
          <w:sz w:val="28"/>
          <w:szCs w:val="28"/>
        </w:rPr>
        <w:t xml:space="preserve">Такі усталені словесні комплекси </w:t>
      </w:r>
      <w:r w:rsidRPr="00A14CA5">
        <w:rPr>
          <w:rFonts w:ascii="Times New Roman" w:hAnsi="Times New Roman"/>
          <w:sz w:val="28"/>
          <w:szCs w:val="28"/>
        </w:rPr>
        <w:t>«транслюють» українську культуру, вербалізують культурно детерміновані уявлення про навколишній світ.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032" w:rsidRPr="00A14CA5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Їхнє народнорозмовне, фольклорне походження досить часто підтверджується спеціальними словами чи конструкціями на зразок </w:t>
      </w:r>
      <w:r w:rsidRPr="00A14CA5">
        <w:rPr>
          <w:rFonts w:ascii="Times New Roman" w:hAnsi="Times New Roman"/>
          <w:i/>
          <w:sz w:val="28"/>
          <w:szCs w:val="28"/>
        </w:rPr>
        <w:t>кажуть</w:t>
      </w:r>
      <w:r w:rsidRPr="00A14CA5">
        <w:rPr>
          <w:rFonts w:ascii="Times New Roman" w:hAnsi="Times New Roman"/>
          <w:sz w:val="28"/>
          <w:szCs w:val="28"/>
        </w:rPr>
        <w:t xml:space="preserve">, </w:t>
      </w:r>
      <w:r w:rsidRPr="00A14CA5">
        <w:rPr>
          <w:rFonts w:ascii="Times New Roman" w:hAnsi="Times New Roman"/>
          <w:i/>
          <w:sz w:val="28"/>
          <w:szCs w:val="28"/>
        </w:rPr>
        <w:t>як люди кажуть</w:t>
      </w:r>
      <w:r w:rsidRPr="00A14CA5">
        <w:rPr>
          <w:rFonts w:ascii="Times New Roman" w:hAnsi="Times New Roman"/>
          <w:sz w:val="28"/>
          <w:szCs w:val="28"/>
        </w:rPr>
        <w:t xml:space="preserve">,  </w:t>
      </w:r>
      <w:r w:rsidRPr="00A14CA5">
        <w:rPr>
          <w:rFonts w:ascii="Times New Roman" w:hAnsi="Times New Roman"/>
          <w:i/>
          <w:sz w:val="28"/>
          <w:szCs w:val="28"/>
        </w:rPr>
        <w:t>недарма люди кажуть</w:t>
      </w:r>
      <w:r w:rsidRPr="00A14CA5">
        <w:rPr>
          <w:rFonts w:ascii="Times New Roman" w:hAnsi="Times New Roman"/>
          <w:sz w:val="28"/>
          <w:szCs w:val="28"/>
        </w:rPr>
        <w:t xml:space="preserve"> і т. ін. Іноді автор, вдаючись до маніфестації першовитоків, початків витворення, послуговується словами </w:t>
      </w:r>
      <w:r w:rsidRPr="00A14CA5">
        <w:rPr>
          <w:rFonts w:ascii="Times New Roman" w:hAnsi="Times New Roman"/>
          <w:i/>
          <w:sz w:val="28"/>
          <w:szCs w:val="28"/>
        </w:rPr>
        <w:t>притча</w:t>
      </w:r>
      <w:r w:rsidRPr="00A14CA5">
        <w:rPr>
          <w:rFonts w:ascii="Times New Roman" w:hAnsi="Times New Roman"/>
          <w:sz w:val="28"/>
          <w:szCs w:val="28"/>
        </w:rPr>
        <w:t xml:space="preserve">, </w:t>
      </w:r>
      <w:r w:rsidRPr="00A14CA5">
        <w:rPr>
          <w:rFonts w:ascii="Times New Roman" w:hAnsi="Times New Roman"/>
          <w:i/>
          <w:sz w:val="28"/>
          <w:szCs w:val="28"/>
        </w:rPr>
        <w:t>приказка</w:t>
      </w:r>
      <w:r w:rsidRPr="00A14CA5">
        <w:rPr>
          <w:rFonts w:ascii="Times New Roman" w:hAnsi="Times New Roman"/>
          <w:sz w:val="28"/>
          <w:szCs w:val="28"/>
        </w:rPr>
        <w:t>,</w:t>
      </w:r>
      <w:r w:rsidRPr="00A14CA5">
        <w:rPr>
          <w:rFonts w:ascii="Times New Roman" w:hAnsi="Times New Roman"/>
          <w:i/>
          <w:sz w:val="28"/>
          <w:szCs w:val="28"/>
        </w:rPr>
        <w:t xml:space="preserve"> прислів’я </w:t>
      </w:r>
      <w:r w:rsidRPr="00A14CA5">
        <w:rPr>
          <w:rFonts w:ascii="Times New Roman" w:hAnsi="Times New Roman"/>
          <w:sz w:val="28"/>
          <w:szCs w:val="28"/>
        </w:rPr>
        <w:t xml:space="preserve">і т. ін.: </w:t>
      </w:r>
      <w:r w:rsidRPr="00A14CA5">
        <w:rPr>
          <w:rFonts w:ascii="Times New Roman" w:hAnsi="Times New Roman"/>
          <w:i/>
          <w:sz w:val="28"/>
          <w:szCs w:val="28"/>
        </w:rPr>
        <w:t xml:space="preserve">Особливо допалися до солі, що за німців стала дорогим і гостродефіцитним товаром. За кілограм поганенької брудної кам’янки треба було принести три кілограми ягід або півкілограма сухого звіробою чи півкілограма масла. Недарма тоді й прислів’я пішло: </w:t>
      </w:r>
      <w:r w:rsidRPr="00A14CA5">
        <w:rPr>
          <w:rFonts w:ascii="Times New Roman" w:hAnsi="Times New Roman"/>
          <w:b/>
          <w:i/>
          <w:sz w:val="28"/>
          <w:szCs w:val="28"/>
        </w:rPr>
        <w:t>зажили за німців долі – нагаї та борщ без солі</w:t>
      </w:r>
      <w:r w:rsidRPr="00A14CA5">
        <w:rPr>
          <w:rFonts w:ascii="Times New Roman" w:hAnsi="Times New Roman"/>
          <w:i/>
          <w:sz w:val="28"/>
          <w:szCs w:val="28"/>
        </w:rPr>
        <w:t xml:space="preserve"> </w:t>
      </w:r>
      <w:r w:rsidRPr="00A14CA5">
        <w:rPr>
          <w:rFonts w:ascii="Times New Roman" w:hAnsi="Times New Roman"/>
          <w:sz w:val="28"/>
          <w:szCs w:val="28"/>
        </w:rPr>
        <w:t>(«Велика рідня»);</w:t>
      </w:r>
      <w:r w:rsidRPr="00A14CA5">
        <w:rPr>
          <w:rFonts w:ascii="Times New Roman" w:hAnsi="Times New Roman"/>
          <w:i/>
          <w:sz w:val="28"/>
          <w:szCs w:val="28"/>
        </w:rPr>
        <w:t xml:space="preserve"> – Мене дивує абсолютна легковажність Богдана Васильовича, який поміщицького письменника назвав народним. Але я не хочу бути суворим суддею, знову ж таки згадуючи прислів’я: </w:t>
      </w:r>
      <w:r w:rsidRPr="00A14CA5">
        <w:rPr>
          <w:rFonts w:ascii="Times New Roman" w:hAnsi="Times New Roman"/>
          <w:b/>
          <w:i/>
          <w:sz w:val="28"/>
          <w:szCs w:val="28"/>
        </w:rPr>
        <w:t>хто не був молодим</w:t>
      </w:r>
      <w:r w:rsidRPr="00A14CA5">
        <w:rPr>
          <w:rFonts w:ascii="Times New Roman" w:hAnsi="Times New Roman"/>
          <w:i/>
          <w:sz w:val="28"/>
          <w:szCs w:val="28"/>
        </w:rPr>
        <w:t>?</w:t>
      </w:r>
      <w:r w:rsidRPr="00A14CA5">
        <w:rPr>
          <w:rFonts w:ascii="Times New Roman" w:hAnsi="Times New Roman"/>
          <w:sz w:val="28"/>
          <w:szCs w:val="28"/>
        </w:rPr>
        <w:t xml:space="preserve">(«Дума про тебе»); </w:t>
      </w:r>
      <w:r w:rsidRPr="00A14CA5">
        <w:rPr>
          <w:rFonts w:ascii="Times New Roman" w:hAnsi="Times New Roman"/>
          <w:i/>
          <w:sz w:val="28"/>
          <w:szCs w:val="28"/>
        </w:rPr>
        <w:t>– Так роздав, хлопче, хлiб? – перейшов на «ти» Мусульбас. – Роздав, – щось крижиною тенькнуло всерединi, вiн зiбрав на перенiссi упертi зморшки i зовсiм недоречно згадав улюблену приказку Богдана Хмельницького: «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Що буде, то буде, а буде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 як Бог дасть</w:t>
      </w:r>
      <w:r w:rsidRPr="00A14CA5">
        <w:rPr>
          <w:rFonts w:ascii="Times New Roman" w:hAnsi="Times New Roman"/>
          <w:i/>
          <w:sz w:val="28"/>
          <w:szCs w:val="28"/>
        </w:rPr>
        <w:t>»</w:t>
      </w:r>
      <w:r w:rsidRPr="00A14CA5">
        <w:rPr>
          <w:rFonts w:ascii="Times New Roman" w:hAnsi="Times New Roman"/>
          <w:sz w:val="28"/>
          <w:szCs w:val="28"/>
        </w:rPr>
        <w:t xml:space="preserve"> («Чотири броди») тощо.</w:t>
      </w:r>
    </w:p>
    <w:p w:rsidR="00231032" w:rsidRPr="00A14CA5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4CA5">
        <w:rPr>
          <w:rStyle w:val="FontStyle54"/>
          <w:spacing w:val="0"/>
          <w:sz w:val="28"/>
          <w:szCs w:val="28"/>
          <w:lang w:eastAsia="uk-UA"/>
        </w:rPr>
        <w:t xml:space="preserve">Однією з рис, що відрізняє пареміологічні одиниці від власне фразеологічних, особливо від ідіом, як відомо, є їх синтаксична завершеність. Вони відзначаються семантичною неоднорідністю: одні з них зберігають пряме номінативне значення, що випливає із суми значень складових компонентів, в інших – розвивається ще й другий семантичний план – узагальнено-метафоричне, переносне значення, яке безпосередньо не формується значенням складників, тобто різні паремії по-різному маніфестують національну культуру, національний світогляд, національні пріоритети. Аналіз пареміологічних одиниць під таким кутом дає наочне уявлення про культурно-національне світобачення, про формування та становлення типового для українців, як і для слов’ян загалом, образного осмислення навколишнього світу: </w:t>
      </w:r>
      <w:r w:rsidRPr="00A14CA5">
        <w:rPr>
          <w:rStyle w:val="FontStyle54"/>
          <w:i/>
          <w:spacing w:val="0"/>
          <w:sz w:val="28"/>
          <w:szCs w:val="28"/>
          <w:lang w:eastAsia="uk-UA"/>
        </w:rPr>
        <w:t xml:space="preserve">Магазаник криво усміхнувся до міліціонера. – Вона кому хочеш баки заб’є, бо </w:t>
      </w:r>
      <w:r w:rsidRPr="00A14CA5">
        <w:rPr>
          <w:rStyle w:val="FontStyle54"/>
          <w:b/>
          <w:i/>
          <w:spacing w:val="0"/>
          <w:sz w:val="28"/>
          <w:szCs w:val="28"/>
          <w:lang w:eastAsia="uk-UA"/>
        </w:rPr>
        <w:t>як задзвонить язиком на Різдво, то до Великодня не спинити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 («Чотири броди»); </w:t>
      </w:r>
      <w:r w:rsidRPr="00A14CA5">
        <w:rPr>
          <w:rFonts w:ascii="Times New Roman" w:hAnsi="Times New Roman"/>
          <w:i/>
          <w:sz w:val="28"/>
          <w:szCs w:val="28"/>
        </w:rPr>
        <w:t xml:space="preserve">– </w:t>
      </w:r>
      <w:r w:rsidRPr="00A14CA5">
        <w:rPr>
          <w:rStyle w:val="FontStyle54"/>
          <w:i/>
          <w:spacing w:val="0"/>
          <w:sz w:val="28"/>
          <w:szCs w:val="28"/>
          <w:lang w:eastAsia="uk-UA"/>
        </w:rPr>
        <w:t xml:space="preserve">Сергій Радонезький ще немовлям відмовився в пісні дні смоктати материне молоко, а ти, чадо недостойне, і в пісні, і в скоромні дні хочеш тягнути й тринькати батькові гроші. Пам’ятай: </w:t>
      </w:r>
      <w:r w:rsidRPr="00A14CA5">
        <w:rPr>
          <w:rStyle w:val="FontStyle54"/>
          <w:b/>
          <w:i/>
          <w:spacing w:val="0"/>
          <w:sz w:val="28"/>
          <w:szCs w:val="28"/>
          <w:lang w:eastAsia="uk-UA"/>
        </w:rPr>
        <w:t>хто не дорожить копійкою, сам гроша не варт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 («Чотири броди»). </w:t>
      </w:r>
      <w:r w:rsidRPr="00A14CA5">
        <w:rPr>
          <w:rFonts w:ascii="Times New Roman" w:hAnsi="Times New Roman"/>
          <w:sz w:val="28"/>
          <w:szCs w:val="28"/>
        </w:rPr>
        <w:t xml:space="preserve">За допомогою пареміологічних одиниць та чи та культурна інформація передається від адресата до адресанта, причому в доволі об’ємному вигляді, а відтак, економлячи мовні засоби, письменник водночас передає максимум змісту, добираються до глибин народного духу (наприклад, 1. </w:t>
      </w:r>
      <w:r w:rsidRPr="00A14CA5">
        <w:rPr>
          <w:rFonts w:ascii="Times New Roman" w:hAnsi="Times New Roman"/>
          <w:b/>
          <w:i/>
          <w:sz w:val="28"/>
          <w:szCs w:val="28"/>
        </w:rPr>
        <w:t>Як задзвонить язиком на Різдво, то до Великодня не спинити</w:t>
      </w:r>
      <w:r w:rsidRPr="00A14CA5">
        <w:rPr>
          <w:rFonts w:ascii="Times New Roman" w:hAnsi="Times New Roman"/>
          <w:sz w:val="28"/>
          <w:szCs w:val="28"/>
        </w:rPr>
        <w:t xml:space="preserve">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sz w:val="28"/>
          <w:szCs w:val="28"/>
        </w:rPr>
        <w:t xml:space="preserve"> «невпинно поширювати плітки, вигадувати таке, чого насправді немає, не задумуватися про те, чи відповідає сказане дійсності; говорять здебільшого зі зневагою, демонструючи, що пустослів’ю не надають ніякого значення»; пор.: рос. </w:t>
      </w:r>
      <w:r w:rsidRPr="00A14CA5">
        <w:rPr>
          <w:rFonts w:ascii="Times New Roman" w:hAnsi="Times New Roman"/>
          <w:b/>
          <w:i/>
          <w:sz w:val="28"/>
          <w:szCs w:val="28"/>
        </w:rPr>
        <w:t>Язык без костей</w:t>
      </w:r>
      <w:r w:rsidRPr="00A14CA5">
        <w:rPr>
          <w:rFonts w:ascii="Times New Roman" w:hAnsi="Times New Roman"/>
          <w:i/>
          <w:sz w:val="28"/>
          <w:szCs w:val="28"/>
        </w:rPr>
        <w:t>, &lt;</w:t>
      </w:r>
      <w:r w:rsidRPr="00A14CA5">
        <w:rPr>
          <w:rFonts w:ascii="Times New Roman" w:hAnsi="Times New Roman"/>
          <w:b/>
          <w:i/>
          <w:sz w:val="28"/>
          <w:szCs w:val="28"/>
        </w:rPr>
        <w:t>что хочет, то и лопочет</w:t>
      </w:r>
      <w:r w:rsidRPr="00A14CA5">
        <w:rPr>
          <w:rFonts w:ascii="Times New Roman" w:hAnsi="Times New Roman"/>
          <w:i/>
          <w:sz w:val="28"/>
          <w:szCs w:val="28"/>
        </w:rPr>
        <w:t>&gt;</w:t>
      </w:r>
      <w:r w:rsidRPr="00A14CA5">
        <w:rPr>
          <w:rFonts w:ascii="Times New Roman" w:hAnsi="Times New Roman"/>
          <w:sz w:val="28"/>
          <w:szCs w:val="28"/>
        </w:rPr>
        <w:t xml:space="preserve">; 2.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Хто не дорожить копiйкою, сам гроша не варт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sz w:val="28"/>
          <w:szCs w:val="28"/>
        </w:rPr>
        <w:t xml:space="preserve"> «використовують як пораду бути економним, не витрачати нерозважливо грошей»; пор.: рос. </w:t>
      </w:r>
      <w:r w:rsidRPr="00A14CA5">
        <w:rPr>
          <w:rFonts w:ascii="Times New Roman" w:hAnsi="Times New Roman"/>
          <w:b/>
          <w:i/>
          <w:sz w:val="28"/>
          <w:szCs w:val="28"/>
        </w:rPr>
        <w:t>Копейка рубль бережет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b/>
          <w:i/>
          <w:sz w:val="28"/>
          <w:szCs w:val="28"/>
        </w:rPr>
        <w:t>Кто не бережет копейки, сам рубля не стоит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b/>
          <w:i/>
          <w:sz w:val="28"/>
          <w:szCs w:val="28"/>
        </w:rPr>
        <w:t>Без копейки рубль не рубль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b/>
          <w:i/>
          <w:sz w:val="28"/>
          <w:szCs w:val="28"/>
        </w:rPr>
        <w:t>Кто не бережет денежки, тот сам не стоит рубля</w:t>
      </w:r>
      <w:r w:rsidRPr="00A14CA5">
        <w:rPr>
          <w:rFonts w:ascii="Times New Roman" w:hAnsi="Times New Roman"/>
          <w:sz w:val="28"/>
          <w:szCs w:val="28"/>
        </w:rPr>
        <w:t xml:space="preserve">. Співвіднесеність з відповідним культурним кодом складає зміст культурно-національної конотації. Саме завдяки культурно-національним  конотаціям відповідну (культурно значущу) маркованість отримують не лише пареміологічні одиниці, але й ситуації, у яких вони використовується. </w:t>
      </w:r>
    </w:p>
    <w:p w:rsidR="00231032" w:rsidRPr="00A14CA5" w:rsidRDefault="00231032" w:rsidP="00A14CA5">
      <w:pPr>
        <w:tabs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4CA5">
        <w:rPr>
          <w:rStyle w:val="FontStyle54"/>
          <w:spacing w:val="0"/>
          <w:sz w:val="28"/>
          <w:szCs w:val="28"/>
          <w:lang w:eastAsia="uk-UA"/>
        </w:rPr>
        <w:t xml:space="preserve">Цілком закономірно, що пареміологічні одиниці, засвідчені в романі Михайла Стельмаха, оформлені здебільшого у вигляді порад, настанов, рекомендацій, підказаних досвідом, певною життєвою ситуацією: </w:t>
      </w:r>
      <w:r w:rsidRPr="00A14CA5">
        <w:rPr>
          <w:rFonts w:ascii="Times New Roman" w:hAnsi="Times New Roman"/>
          <w:i/>
          <w:sz w:val="28"/>
          <w:szCs w:val="28"/>
        </w:rPr>
        <w:t>Буде правда – прийде i вiра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Вези вiзок, а ми послухаєм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Воду скiльки не вари – водою буде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4CA5">
        <w:rPr>
          <w:rFonts w:ascii="Times New Roman" w:hAnsi="Times New Roman"/>
          <w:i/>
          <w:sz w:val="28"/>
          <w:szCs w:val="28"/>
        </w:rPr>
        <w:t>Думати нiколи не пiзно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Землю не пiдманиш, а людину можна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Не ти носиш корiння, а корiння тебе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Обережно iди поземлi, бо завалишся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Старого вовка за хвiст не впiймаєш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4CA5">
        <w:rPr>
          <w:rFonts w:ascii="Times New Roman" w:hAnsi="Times New Roman"/>
          <w:i/>
          <w:sz w:val="28"/>
          <w:szCs w:val="28"/>
        </w:rPr>
        <w:t>Усе минеться, а правда  залишиться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Материнства не бояться – ждуть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Не жируй на чужому горi – зi своїм зустрiнешся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Не шукай вроду, а шукай породу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Увiйшов ти в лiта, увiходь i в розум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У чужi криницi легше заглядати, анiж свою викопати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Як нe вишло тепер, вийде в четвер</w:t>
      </w:r>
      <w:r w:rsidRPr="00A14CA5">
        <w:rPr>
          <w:rFonts w:ascii="Times New Roman" w:hAnsi="Times New Roman"/>
          <w:sz w:val="28"/>
          <w:szCs w:val="28"/>
        </w:rPr>
        <w:t xml:space="preserve"> тощо. Функціональна значущість прагматичних рекомендацій, засвідчених у проілюстрованих пареміях, полягає у формуванні стереотипів,  необхідних для збереження інтересів усієї національної спільноти. У глибинних зв’язках стійких словесних комплексів закодовані повідомлення про психологічні стереотипи українського народу, спосіб його життя на різних етапах розвитку і т. ін. (наприклад,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Як нe вишло тепер, вийде в четвер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sz w:val="28"/>
          <w:szCs w:val="28"/>
        </w:rPr>
        <w:t xml:space="preserve"> «говорять з надією на те, що задумане рано чи пізно має здійснитися; хто-небудь обов’язково сподівається досягти мети»;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Старого вовка за хвiст не впiймаєш </w:t>
      </w:r>
      <w:r w:rsidRPr="00A14CA5">
        <w:rPr>
          <w:rFonts w:ascii="Times New Roman" w:hAnsi="Times New Roman"/>
          <w:sz w:val="28"/>
          <w:szCs w:val="28"/>
        </w:rPr>
        <w:t xml:space="preserve">– «досвідчену, бувалу людину не перехитриш, не обдуриш» (пор.: рос. </w:t>
      </w:r>
      <w:r w:rsidRPr="00A14CA5">
        <w:rPr>
          <w:rFonts w:ascii="Times New Roman" w:hAnsi="Times New Roman"/>
          <w:b/>
          <w:i/>
          <w:sz w:val="28"/>
          <w:szCs w:val="28"/>
        </w:rPr>
        <w:t>Старого</w:t>
      </w:r>
      <w:r w:rsidRPr="00A14CA5">
        <w:rPr>
          <w:rFonts w:ascii="Times New Roman" w:hAnsi="Times New Roman"/>
          <w:sz w:val="28"/>
          <w:szCs w:val="28"/>
        </w:rPr>
        <w:t xml:space="preserve"> </w:t>
      </w:r>
      <w:r w:rsidRPr="00A14CA5">
        <w:rPr>
          <w:rFonts w:ascii="Times New Roman" w:hAnsi="Times New Roman"/>
          <w:i/>
          <w:sz w:val="28"/>
          <w:szCs w:val="28"/>
        </w:rPr>
        <w:t>(</w:t>
      </w:r>
      <w:r w:rsidRPr="00A14CA5">
        <w:rPr>
          <w:rFonts w:ascii="Times New Roman" w:hAnsi="Times New Roman"/>
          <w:b/>
          <w:i/>
          <w:sz w:val="28"/>
          <w:szCs w:val="28"/>
        </w:rPr>
        <w:t>стреляного</w:t>
      </w:r>
      <w:r w:rsidRPr="00A14CA5">
        <w:rPr>
          <w:rFonts w:ascii="Times New Roman" w:hAnsi="Times New Roman"/>
          <w:i/>
          <w:sz w:val="28"/>
          <w:szCs w:val="28"/>
        </w:rPr>
        <w:t xml:space="preserve">) </w:t>
      </w:r>
      <w:r w:rsidRPr="00A14CA5">
        <w:rPr>
          <w:rFonts w:ascii="Times New Roman" w:hAnsi="Times New Roman"/>
          <w:b/>
          <w:i/>
          <w:sz w:val="28"/>
          <w:szCs w:val="28"/>
        </w:rPr>
        <w:t>воробья на мякине не проведешь</w:t>
      </w:r>
      <w:r w:rsidRPr="00A14CA5">
        <w:rPr>
          <w:rFonts w:ascii="Times New Roman" w:hAnsi="Times New Roman"/>
          <w:i/>
          <w:sz w:val="28"/>
          <w:szCs w:val="28"/>
        </w:rPr>
        <w:t xml:space="preserve"> (</w:t>
      </w:r>
      <w:r w:rsidRPr="00A14CA5">
        <w:rPr>
          <w:rFonts w:ascii="Times New Roman" w:hAnsi="Times New Roman"/>
          <w:b/>
          <w:i/>
          <w:sz w:val="28"/>
          <w:szCs w:val="28"/>
        </w:rPr>
        <w:t>не обманешь</w:t>
      </w:r>
      <w:r w:rsidRPr="00A14CA5">
        <w:rPr>
          <w:rFonts w:ascii="Times New Roman" w:hAnsi="Times New Roman"/>
          <w:i/>
          <w:sz w:val="28"/>
          <w:szCs w:val="28"/>
        </w:rPr>
        <w:t>)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Воду скiльки не вари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 водою буде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sz w:val="28"/>
          <w:szCs w:val="28"/>
        </w:rPr>
        <w:t xml:space="preserve"> «пусті, марні справи не матимуть жодних позитивних результатів» (пор.: рос.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Воду &lt;в ступе&gt; толочь – вода и будет </w:t>
      </w:r>
      <w:r w:rsidRPr="00A14CA5">
        <w:rPr>
          <w:rFonts w:ascii="Times New Roman" w:hAnsi="Times New Roman"/>
          <w:sz w:val="28"/>
          <w:szCs w:val="28"/>
        </w:rPr>
        <w:t xml:space="preserve">). </w:t>
      </w:r>
    </w:p>
    <w:p w:rsidR="00231032" w:rsidRDefault="00231032" w:rsidP="00E378A8">
      <w:pPr>
        <w:spacing w:after="0" w:line="360" w:lineRule="auto"/>
        <w:ind w:firstLine="709"/>
        <w:jc w:val="both"/>
        <w:rPr>
          <w:rStyle w:val="FontStyle54"/>
          <w:spacing w:val="0"/>
          <w:sz w:val="28"/>
          <w:szCs w:val="28"/>
          <w:lang w:eastAsia="uk-UA"/>
        </w:rPr>
      </w:pPr>
      <w:r w:rsidRPr="00A14CA5">
        <w:rPr>
          <w:rStyle w:val="FontStyle54"/>
          <w:spacing w:val="0"/>
          <w:position w:val="6"/>
          <w:sz w:val="28"/>
          <w:szCs w:val="28"/>
          <w:lang w:eastAsia="uk-UA"/>
        </w:rPr>
        <w:t xml:space="preserve"> </w:t>
      </w:r>
      <w:r w:rsidRPr="00A14CA5">
        <w:rPr>
          <w:rStyle w:val="FontStyle54"/>
          <w:spacing w:val="0"/>
          <w:sz w:val="28"/>
          <w:szCs w:val="28"/>
          <w:lang w:eastAsia="uk-UA"/>
        </w:rPr>
        <w:t>Пареміологічні одиниці</w:t>
      </w:r>
      <w:r w:rsidRPr="00A14CA5">
        <w:rPr>
          <w:rFonts w:ascii="Times New Roman" w:hAnsi="Times New Roman"/>
          <w:sz w:val="28"/>
          <w:szCs w:val="28"/>
        </w:rPr>
        <w:t xml:space="preserve"> забезпечують успішний результат комунікативного акту, репрезентують моральні закони, що їх заповідали наші предки як керівництво до дії, вербалізують  елементи матеріальної і духовної культури.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 Будучи прагматично зумовленими, мають цілком прозоре моралізаторське спрямування: вони навчають, виховують, формують стереотипи в оцінці життєвої ситуації, транслюють ментальні принципи в оцінці дійсності </w:t>
      </w:r>
      <w:r>
        <w:rPr>
          <w:rStyle w:val="FontStyle54"/>
          <w:spacing w:val="0"/>
          <w:sz w:val="28"/>
          <w:szCs w:val="28"/>
          <w:lang w:eastAsia="uk-UA"/>
        </w:rPr>
        <w:t>й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 адаптують до умов соціуму: </w:t>
      </w:r>
      <w:r w:rsidRPr="00A14CA5">
        <w:rPr>
          <w:rFonts w:ascii="Times New Roman" w:hAnsi="Times New Roman"/>
          <w:i/>
          <w:sz w:val="28"/>
          <w:szCs w:val="28"/>
        </w:rPr>
        <w:t xml:space="preserve">– Шевче-шкiродравче, скiльки за шкаповi просиш? – Усi грошi... – А за хромовi? – Половину. – То мiняємось, мiняйле? – </w:t>
      </w:r>
      <w:r w:rsidRPr="00A14CA5">
        <w:rPr>
          <w:rFonts w:ascii="Times New Roman" w:hAnsi="Times New Roman"/>
          <w:b/>
          <w:i/>
          <w:sz w:val="28"/>
          <w:szCs w:val="28"/>
        </w:rPr>
        <w:t>Хто мiняє, той сорочки не має</w:t>
      </w:r>
      <w:r w:rsidRPr="00A14CA5">
        <w:rPr>
          <w:rFonts w:ascii="Times New Roman" w:hAnsi="Times New Roman"/>
          <w:i/>
          <w:sz w:val="28"/>
          <w:szCs w:val="28"/>
        </w:rPr>
        <w:t xml:space="preserve"> </w:t>
      </w:r>
      <w:r w:rsidRPr="00A14CA5">
        <w:rPr>
          <w:rFonts w:ascii="Times New Roman" w:hAnsi="Times New Roman"/>
          <w:sz w:val="28"/>
          <w:szCs w:val="28"/>
        </w:rPr>
        <w:t xml:space="preserve">(«Чотири броди»); </w:t>
      </w:r>
      <w:r w:rsidRPr="00A14CA5">
        <w:rPr>
          <w:rFonts w:ascii="Times New Roman" w:hAnsi="Times New Roman"/>
          <w:i/>
          <w:sz w:val="28"/>
          <w:szCs w:val="28"/>
        </w:rPr>
        <w:t xml:space="preserve">– Я пропоную кваліфікувати урок і зухвалу відповідь учителя Романишина політичною близкорукістю і намаганням затушкувати класовий антагонізм. Це видно й неозброєним оком, а коли озброїти?... – Він зробив багатозначну паузу й переможно опустився на крісло. – </w:t>
      </w:r>
      <w:r w:rsidRPr="00A14CA5">
        <w:rPr>
          <w:rFonts w:ascii="Times New Roman" w:hAnsi="Times New Roman"/>
          <w:b/>
          <w:i/>
          <w:sz w:val="28"/>
          <w:szCs w:val="28"/>
        </w:rPr>
        <w:t>Отак за онучу можна підняти бучу</w:t>
      </w:r>
      <w:r w:rsidRPr="00A14CA5">
        <w:rPr>
          <w:rFonts w:ascii="Times New Roman" w:hAnsi="Times New Roman"/>
          <w:i/>
          <w:sz w:val="28"/>
          <w:szCs w:val="28"/>
        </w:rPr>
        <w:t xml:space="preserve">! – не витримав Володимир Сергійович </w:t>
      </w:r>
      <w:r w:rsidRPr="00A14CA5">
        <w:rPr>
          <w:rFonts w:ascii="Times New Roman" w:hAnsi="Times New Roman"/>
          <w:sz w:val="28"/>
          <w:szCs w:val="28"/>
        </w:rPr>
        <w:t xml:space="preserve">(«Дума про тебе»); </w:t>
      </w:r>
      <w:r w:rsidRPr="00A14CA5">
        <w:rPr>
          <w:rFonts w:ascii="Times New Roman" w:hAnsi="Times New Roman"/>
          <w:i/>
          <w:sz w:val="28"/>
          <w:szCs w:val="28"/>
        </w:rPr>
        <w:t xml:space="preserve">Пан Варава привітно зустрів Левка, подав йому руку, а потім сильно вдарив по дужому плечі: – Ну, як, Левку, живеш? –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Часом з квасом, порою з водою </w:t>
      </w:r>
      <w:r w:rsidRPr="00A14CA5">
        <w:rPr>
          <w:rFonts w:ascii="Times New Roman" w:hAnsi="Times New Roman"/>
          <w:sz w:val="28"/>
          <w:szCs w:val="28"/>
        </w:rPr>
        <w:t>(«Хліб і сіль»)</w:t>
      </w:r>
      <w:r w:rsidRPr="00A14CA5">
        <w:rPr>
          <w:rFonts w:ascii="Times New Roman" w:hAnsi="Times New Roman"/>
          <w:i/>
          <w:sz w:val="28"/>
          <w:szCs w:val="28"/>
        </w:rPr>
        <w:t xml:space="preserve">. </w:t>
      </w:r>
      <w:r w:rsidRPr="00A14CA5">
        <w:rPr>
          <w:rFonts w:ascii="Times New Roman" w:hAnsi="Times New Roman"/>
          <w:sz w:val="28"/>
          <w:szCs w:val="28"/>
        </w:rPr>
        <w:t xml:space="preserve">Паремії ситуативні, не тільки вживаються в конкретній </w:t>
      </w:r>
      <w:r w:rsidRPr="00A14CA5">
        <w:rPr>
          <w:rStyle w:val="FontStyle54"/>
          <w:spacing w:val="0"/>
          <w:sz w:val="28"/>
          <w:szCs w:val="28"/>
          <w:lang w:eastAsia="uk-UA"/>
        </w:rPr>
        <w:t>ситуації, але й самі цю ситуацію моделюють</w:t>
      </w:r>
      <w:r>
        <w:rPr>
          <w:rStyle w:val="FontStyle54"/>
          <w:spacing w:val="0"/>
          <w:sz w:val="28"/>
          <w:szCs w:val="28"/>
          <w:lang w:eastAsia="uk-UA"/>
        </w:rPr>
        <w:t xml:space="preserve">, 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виступають знаками й одночасно моделями різних типових ситуацій. Замість довгого розтлумачення ситуації такі усталені конструкції дають змогу описати її одним реченням. </w:t>
      </w:r>
    </w:p>
    <w:p w:rsidR="00231032" w:rsidRPr="004078AD" w:rsidRDefault="00231032" w:rsidP="004078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14CA5">
        <w:rPr>
          <w:rStyle w:val="FontStyle54"/>
          <w:spacing w:val="0"/>
          <w:sz w:val="28"/>
          <w:szCs w:val="28"/>
          <w:lang w:eastAsia="uk-UA"/>
        </w:rPr>
        <w:t xml:space="preserve">Кращому </w:t>
      </w:r>
      <w:r>
        <w:rPr>
          <w:rStyle w:val="FontStyle54"/>
          <w:spacing w:val="0"/>
          <w:sz w:val="28"/>
          <w:szCs w:val="28"/>
          <w:lang w:eastAsia="uk-UA"/>
        </w:rPr>
        <w:t xml:space="preserve">їх </w:t>
      </w:r>
      <w:r w:rsidRPr="00A14CA5">
        <w:rPr>
          <w:rStyle w:val="FontStyle54"/>
          <w:spacing w:val="0"/>
          <w:sz w:val="28"/>
          <w:szCs w:val="28"/>
          <w:lang w:eastAsia="uk-UA"/>
        </w:rPr>
        <w:t>запам’ятовуванню задля подальшого відтворення  сприяє, зокрема, і так зване римування усталених конструкцій, смисл яких являє собою продукт взаємодії узагальненого значення, дискурсивного змісту «прирощення» і прагматичної установки, що відповідає функціональному призначенню конкретного паремійного зразка. До того ж у контекстах паремії не просто реалізують своє значення у прагматично зумовленому смислі, а виступають своєрідною когнітивною базою для побудови узагальнень, ґрунтованих на виражених у відповідних</w:t>
      </w:r>
      <w:r>
        <w:rPr>
          <w:rStyle w:val="FontStyle54"/>
          <w:spacing w:val="0"/>
          <w:sz w:val="28"/>
          <w:szCs w:val="28"/>
          <w:lang w:eastAsia="uk-UA"/>
        </w:rPr>
        <w:t xml:space="preserve"> одиницях стереотипах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. </w:t>
      </w:r>
    </w:p>
    <w:p w:rsidR="00231032" w:rsidRPr="00A14CA5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Пареміологічні одиниці завжди спроектовані на суб’єкта, вони функціонують не стільки  для того, аби передавати закодовану інформацію про об’єктивну дійсність, скільки для того, аби інтерпретувати, характеризувати, оцінювати її. У пареміях відбивається пізнавальний досвід людини. У такому разі художнє мовлення є механізмом, що сприяє кодуванню та трансляції національної культури. Саме текст відображає духовний світ людини. Саме текст, відображаючи духовний світ людини, безпосередньо пов’язаний з культурою, бо він пронизаний значною кількістю культурних кодів, зберігає в собі інформацію з історії, етнографії, національної психології, національної поведінки: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A14CA5">
        <w:rPr>
          <w:rFonts w:ascii="Times New Roman" w:hAnsi="Times New Roman"/>
          <w:i/>
          <w:sz w:val="28"/>
          <w:szCs w:val="28"/>
        </w:rPr>
        <w:t>Посутенiло, – глянув на небо. – I надворi, i в душi, – буркнув Данило. – Чи не рано – в душi? – засумнiвався Терентiй Iванович. – Ступач казав – не рано. – Так час iде не за годинником Ступача. А за вами знову струс. –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 Тi с</w:t>
      </w:r>
      <w:r w:rsidRPr="00A14CA5">
        <w:rPr>
          <w:rFonts w:ascii="Times New Roman" w:hAnsi="Times New Roman"/>
          <w:b/>
          <w:i/>
          <w:spacing w:val="-8"/>
          <w:sz w:val="28"/>
          <w:szCs w:val="28"/>
        </w:rPr>
        <w:t>амi гостi в ту саму хату</w:t>
      </w:r>
      <w:r w:rsidRPr="00A14CA5">
        <w:rPr>
          <w:rFonts w:ascii="Times New Roman" w:hAnsi="Times New Roman"/>
          <w:i/>
          <w:spacing w:val="-8"/>
          <w:sz w:val="28"/>
          <w:szCs w:val="28"/>
        </w:rPr>
        <w:t xml:space="preserve">? </w:t>
      </w:r>
      <w:r w:rsidRPr="00A14CA5">
        <w:rPr>
          <w:rFonts w:ascii="Times New Roman" w:hAnsi="Times New Roman"/>
          <w:spacing w:val="-8"/>
          <w:sz w:val="28"/>
          <w:szCs w:val="28"/>
        </w:rPr>
        <w:t xml:space="preserve">(«Чотири броди»);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sz w:val="28"/>
          <w:szCs w:val="28"/>
        </w:rPr>
        <w:t xml:space="preserve"> </w:t>
      </w:r>
      <w:r w:rsidRPr="00A14CA5">
        <w:rPr>
          <w:rFonts w:ascii="Times New Roman" w:hAnsi="Times New Roman"/>
          <w:i/>
          <w:sz w:val="28"/>
          <w:szCs w:val="28"/>
        </w:rPr>
        <w:t xml:space="preserve">Прізвище в мене просте і сухе: Корж. </w:t>
      </w:r>
      <w:r w:rsidRPr="00A14CA5">
        <w:rPr>
          <w:rFonts w:ascii="Times New Roman" w:hAnsi="Times New Roman"/>
          <w:b/>
          <w:i/>
          <w:sz w:val="28"/>
          <w:szCs w:val="28"/>
        </w:rPr>
        <w:t>Як нема хліба, то і корж стає хлібом</w:t>
      </w:r>
      <w:r w:rsidRPr="00A14CA5">
        <w:rPr>
          <w:rFonts w:ascii="Times New Roman" w:hAnsi="Times New Roman"/>
          <w:i/>
          <w:sz w:val="28"/>
          <w:szCs w:val="28"/>
        </w:rPr>
        <w:t>. Аби й він був на столі</w:t>
      </w:r>
      <w:r w:rsidRPr="00A14CA5">
        <w:rPr>
          <w:rFonts w:ascii="Times New Roman" w:hAnsi="Times New Roman"/>
          <w:sz w:val="28"/>
          <w:szCs w:val="28"/>
        </w:rPr>
        <w:t xml:space="preserve"> («Чотири броди»); </w:t>
      </w:r>
      <w:r w:rsidRPr="00A14CA5">
        <w:rPr>
          <w:rFonts w:ascii="Times New Roman" w:hAnsi="Times New Roman"/>
          <w:i/>
          <w:sz w:val="28"/>
          <w:szCs w:val="28"/>
        </w:rPr>
        <w:t xml:space="preserve">– Що трохи побили його – то дарма, – виходиться. І староста пильно, з насмішкою дивиться на Романа: – Що ж, </w:t>
      </w:r>
      <w:r w:rsidRPr="00A14CA5">
        <w:rPr>
          <w:rFonts w:ascii="Times New Roman" w:hAnsi="Times New Roman"/>
          <w:b/>
          <w:i/>
          <w:sz w:val="28"/>
          <w:szCs w:val="28"/>
        </w:rPr>
        <w:t>за</w:t>
      </w:r>
      <w:r w:rsidRPr="00A14CA5">
        <w:rPr>
          <w:rFonts w:ascii="Times New Roman" w:hAnsi="Times New Roman"/>
          <w:i/>
          <w:sz w:val="28"/>
          <w:szCs w:val="28"/>
        </w:rPr>
        <w:t xml:space="preserve"> </w:t>
      </w:r>
      <w:r w:rsidRPr="00A14CA5">
        <w:rPr>
          <w:rFonts w:ascii="Times New Roman" w:hAnsi="Times New Roman"/>
          <w:b/>
          <w:i/>
          <w:sz w:val="28"/>
          <w:szCs w:val="28"/>
        </w:rPr>
        <w:t>любов не судять</w:t>
      </w:r>
      <w:r w:rsidRPr="00A14CA5">
        <w:rPr>
          <w:rFonts w:ascii="Times New Roman" w:hAnsi="Times New Roman"/>
          <w:i/>
          <w:sz w:val="28"/>
          <w:szCs w:val="28"/>
        </w:rPr>
        <w:t xml:space="preserve"> </w:t>
      </w:r>
      <w:r w:rsidRPr="00A14CA5">
        <w:rPr>
          <w:rFonts w:ascii="Times New Roman" w:hAnsi="Times New Roman"/>
          <w:sz w:val="28"/>
          <w:szCs w:val="28"/>
        </w:rPr>
        <w:t>(«Хліб і сіль»);</w:t>
      </w:r>
      <w:r w:rsidRPr="00A14CA5">
        <w:rPr>
          <w:rFonts w:ascii="Times New Roman" w:hAnsi="Times New Roman"/>
          <w:i/>
          <w:sz w:val="28"/>
          <w:szCs w:val="28"/>
        </w:rPr>
        <w:t xml:space="preserve"> І хоч болить, та не дрібніє серце від цього: на болях його проростає і людяність, і незрадливість, і скарби душі. А </w:t>
      </w:r>
      <w:r w:rsidRPr="00A14CA5">
        <w:rPr>
          <w:rFonts w:ascii="Times New Roman" w:hAnsi="Times New Roman"/>
          <w:b/>
          <w:i/>
          <w:sz w:val="28"/>
          <w:szCs w:val="28"/>
        </w:rPr>
        <w:t>що дісталося легко, легко й сходить</w:t>
      </w:r>
      <w:r w:rsidRPr="00A14CA5">
        <w:rPr>
          <w:rFonts w:ascii="Times New Roman" w:hAnsi="Times New Roman"/>
          <w:i/>
          <w:sz w:val="28"/>
          <w:szCs w:val="28"/>
        </w:rPr>
        <w:t>. Як вода по камені</w:t>
      </w:r>
      <w:r w:rsidRPr="00A14CA5">
        <w:rPr>
          <w:rFonts w:ascii="Times New Roman" w:hAnsi="Times New Roman"/>
          <w:sz w:val="28"/>
          <w:szCs w:val="28"/>
        </w:rPr>
        <w:t xml:space="preserve"> («Дума про тебе»); </w:t>
      </w:r>
      <w:r w:rsidRPr="00A14CA5">
        <w:rPr>
          <w:rFonts w:ascii="Times New Roman" w:hAnsi="Times New Roman"/>
          <w:i/>
          <w:sz w:val="28"/>
          <w:szCs w:val="28"/>
        </w:rPr>
        <w:t xml:space="preserve">– От маю міномета: гавкає і гавкає, – беззлобно говорить про жінку. – І засинаю, і прокидаюсь під її виття. Певне, у неї під язиком дідько росте. – Усі вони змайстровані на один копил. </w:t>
      </w:r>
      <w:r w:rsidRPr="00A14CA5">
        <w:rPr>
          <w:rFonts w:ascii="Times New Roman" w:hAnsi="Times New Roman"/>
          <w:b/>
          <w:i/>
          <w:sz w:val="28"/>
          <w:szCs w:val="28"/>
        </w:rPr>
        <w:t>Ти бабі про образи, а вони про гарбузи</w:t>
      </w:r>
      <w:r w:rsidRPr="00A14CA5">
        <w:rPr>
          <w:rFonts w:ascii="Times New Roman" w:hAnsi="Times New Roman"/>
          <w:i/>
          <w:sz w:val="28"/>
          <w:szCs w:val="28"/>
        </w:rPr>
        <w:t xml:space="preserve"> </w:t>
      </w:r>
      <w:r w:rsidRPr="00A14CA5">
        <w:rPr>
          <w:rFonts w:ascii="Times New Roman" w:hAnsi="Times New Roman"/>
          <w:sz w:val="28"/>
          <w:szCs w:val="28"/>
        </w:rPr>
        <w:t xml:space="preserve">(«Велика рідня»). У них лінгвокультурна спільнота ідентифікує свою національну самосвідомість. У їхній внутрішній формі здебільшого наявні такі смисли, які маніфестують національний колорит. Значення цих паремій можна інтерпретувати з позицій ціннісних настанов, які притаманні ментальності української нації (наприклад, 1.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Тi самi гостi в ту саму хату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sz w:val="28"/>
          <w:szCs w:val="28"/>
        </w:rPr>
        <w:t xml:space="preserve"> «невідступно наполягати на чому-небудь, настирливо повторювати те саме»; пор.: укр. </w:t>
      </w:r>
      <w:r w:rsidRPr="00A14CA5">
        <w:rPr>
          <w:rFonts w:ascii="Times New Roman" w:hAnsi="Times New Roman"/>
          <w:b/>
          <w:i/>
          <w:sz w:val="28"/>
          <w:szCs w:val="28"/>
        </w:rPr>
        <w:t>Знову за рибу гроші</w:t>
      </w:r>
      <w:r w:rsidRPr="00A14CA5">
        <w:rPr>
          <w:rFonts w:ascii="Times New Roman" w:hAnsi="Times New Roman"/>
          <w:sz w:val="28"/>
          <w:szCs w:val="28"/>
        </w:rPr>
        <w:t xml:space="preserve"> і рос. </w:t>
      </w:r>
      <w:r w:rsidRPr="00A14CA5">
        <w:rPr>
          <w:rFonts w:ascii="Times New Roman" w:hAnsi="Times New Roman"/>
          <w:b/>
          <w:i/>
          <w:sz w:val="28"/>
          <w:szCs w:val="28"/>
        </w:rPr>
        <w:t>Опять двадцать пять</w:t>
      </w:r>
      <w:r w:rsidRPr="00A14CA5">
        <w:rPr>
          <w:rFonts w:ascii="Times New Roman" w:hAnsi="Times New Roman"/>
          <w:sz w:val="28"/>
          <w:szCs w:val="28"/>
        </w:rPr>
        <w:t xml:space="preserve">; 2. </w:t>
      </w:r>
      <w:r w:rsidRPr="00A14CA5">
        <w:rPr>
          <w:rFonts w:ascii="Times New Roman" w:hAnsi="Times New Roman"/>
          <w:b/>
          <w:i/>
          <w:sz w:val="28"/>
          <w:szCs w:val="28"/>
        </w:rPr>
        <w:t xml:space="preserve">Як нема хліба, то і корж стає хлібом </w:t>
      </w:r>
      <w:r w:rsidRPr="00A14CA5">
        <w:rPr>
          <w:rFonts w:ascii="Times New Roman" w:hAnsi="Times New Roman"/>
          <w:i/>
          <w:sz w:val="28"/>
          <w:szCs w:val="28"/>
        </w:rPr>
        <w:t>–</w:t>
      </w:r>
      <w:r w:rsidRPr="00A14CA5">
        <w:rPr>
          <w:rFonts w:ascii="Times New Roman" w:hAnsi="Times New Roman"/>
          <w:sz w:val="28"/>
          <w:szCs w:val="28"/>
        </w:rPr>
        <w:t xml:space="preserve"> «за відсутністю кого-небудь, чого-небудь кращого, годиться й той (те), що є»; пор.: укр. </w:t>
      </w:r>
      <w:r w:rsidRPr="00A14CA5">
        <w:rPr>
          <w:rFonts w:ascii="Times New Roman" w:hAnsi="Times New Roman"/>
          <w:b/>
          <w:i/>
          <w:sz w:val="28"/>
          <w:szCs w:val="28"/>
        </w:rPr>
        <w:t>На безриб’ї</w:t>
      </w:r>
      <w:r w:rsidRPr="00A14CA5">
        <w:rPr>
          <w:rFonts w:ascii="Times New Roman" w:hAnsi="Times New Roman"/>
          <w:i/>
          <w:sz w:val="28"/>
          <w:szCs w:val="28"/>
        </w:rPr>
        <w:t xml:space="preserve"> (</w:t>
      </w:r>
      <w:r w:rsidRPr="00A14CA5">
        <w:rPr>
          <w:rFonts w:ascii="Times New Roman" w:hAnsi="Times New Roman"/>
          <w:b/>
          <w:i/>
          <w:sz w:val="28"/>
          <w:szCs w:val="28"/>
        </w:rPr>
        <w:t>на безвідді</w:t>
      </w:r>
      <w:r w:rsidRPr="00A14CA5">
        <w:rPr>
          <w:rFonts w:ascii="Times New Roman" w:hAnsi="Times New Roman"/>
          <w:i/>
          <w:sz w:val="28"/>
          <w:szCs w:val="28"/>
        </w:rPr>
        <w:t xml:space="preserve">) </w:t>
      </w:r>
      <w:r w:rsidRPr="00A14CA5">
        <w:rPr>
          <w:rFonts w:ascii="Times New Roman" w:hAnsi="Times New Roman"/>
          <w:b/>
          <w:i/>
          <w:sz w:val="28"/>
          <w:szCs w:val="28"/>
        </w:rPr>
        <w:t>і рак риба</w:t>
      </w:r>
      <w:r w:rsidRPr="00A14CA5">
        <w:rPr>
          <w:rFonts w:ascii="Times New Roman" w:hAnsi="Times New Roman"/>
          <w:sz w:val="28"/>
          <w:szCs w:val="28"/>
        </w:rPr>
        <w:t xml:space="preserve">;  </w:t>
      </w:r>
      <w:r w:rsidRPr="00A14CA5">
        <w:rPr>
          <w:rFonts w:ascii="Times New Roman" w:hAnsi="Times New Roman"/>
          <w:b/>
          <w:i/>
          <w:sz w:val="28"/>
          <w:szCs w:val="28"/>
        </w:rPr>
        <w:t>У степу і хрущ м’ясо</w:t>
      </w:r>
      <w:r w:rsidRPr="00A14CA5">
        <w:rPr>
          <w:rFonts w:ascii="Times New Roman" w:hAnsi="Times New Roman"/>
          <w:sz w:val="28"/>
          <w:szCs w:val="28"/>
        </w:rPr>
        <w:t xml:space="preserve"> і рос. </w:t>
      </w:r>
      <w:r w:rsidRPr="00A14CA5">
        <w:rPr>
          <w:rFonts w:ascii="Times New Roman" w:hAnsi="Times New Roman"/>
          <w:b/>
          <w:i/>
          <w:sz w:val="28"/>
          <w:szCs w:val="28"/>
        </w:rPr>
        <w:t>На безрыбье и рак рыба</w:t>
      </w:r>
      <w:r w:rsidRPr="00A14CA5">
        <w:rPr>
          <w:rFonts w:ascii="Times New Roman" w:hAnsi="Times New Roman"/>
          <w:sz w:val="28"/>
          <w:szCs w:val="28"/>
        </w:rPr>
        <w:t>).</w:t>
      </w:r>
    </w:p>
    <w:p w:rsidR="00231032" w:rsidRPr="00A14CA5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Згідно з когнітивними підходами, в основі семантики пареміологічної одиниці виділяється концептуальна структура, призначена для представлення стереотипної ситуації, так званий фрейм (сценарій). Сконденсованим у ньому знанням властива культурно-національна зумовленість. Нерідко абсолютно різні за своїм складом і навіть за синтаксичною структурою усталені </w:t>
      </w:r>
      <w:r w:rsidRPr="00A14CA5">
        <w:rPr>
          <w:rStyle w:val="FontStyle54"/>
          <w:spacing w:val="0"/>
          <w:sz w:val="28"/>
          <w:szCs w:val="28"/>
          <w:lang w:eastAsia="uk-UA"/>
        </w:rPr>
        <w:t xml:space="preserve">конструкції  мають один і той же  або подібний смисл. Наприклад, уявлення про людську тупість, дурість, некмітливість і т. ін. вербалізуються в пареміях на зразок: </w:t>
      </w:r>
      <w:r w:rsidRPr="00A14CA5">
        <w:rPr>
          <w:rFonts w:ascii="Times New Roman" w:hAnsi="Times New Roman"/>
          <w:i/>
          <w:sz w:val="28"/>
          <w:szCs w:val="28"/>
        </w:rPr>
        <w:t>Думати треба головою, а не копитом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Дурна баба, дурна i пiсня її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Дурня по смiху впiзнаєш; I дурiсть не завжди заборониш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І дурням треба жити  на свiтi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Краще мати бiдну кишеню, анiж бiдну голову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На ярмарку знайдеш двох дурнів: один дорого просить, другий дешево дає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Пiднявся дурень у цiнi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Як нема в язицi розуму, то його в нижчеспиннi шукають </w:t>
      </w:r>
      <w:r w:rsidRPr="00A14CA5">
        <w:rPr>
          <w:rFonts w:ascii="Times New Roman" w:hAnsi="Times New Roman"/>
          <w:sz w:val="28"/>
          <w:szCs w:val="28"/>
        </w:rPr>
        <w:t xml:space="preserve">тощо. </w:t>
      </w:r>
      <w:r>
        <w:rPr>
          <w:rFonts w:ascii="Times New Roman" w:hAnsi="Times New Roman"/>
          <w:sz w:val="28"/>
          <w:szCs w:val="28"/>
        </w:rPr>
        <w:t>Т</w:t>
      </w:r>
      <w:r w:rsidRPr="00A14CA5">
        <w:rPr>
          <w:rFonts w:ascii="Times New Roman" w:hAnsi="Times New Roman"/>
          <w:sz w:val="28"/>
          <w:szCs w:val="28"/>
        </w:rPr>
        <w:t xml:space="preserve">яжіння до естетизму, яке виявляється передусім у ставленні до жіночої вроди, </w:t>
      </w:r>
      <w:r>
        <w:rPr>
          <w:rFonts w:ascii="Times New Roman" w:hAnsi="Times New Roman"/>
          <w:sz w:val="28"/>
          <w:szCs w:val="28"/>
        </w:rPr>
        <w:t>маніфестоване</w:t>
      </w:r>
      <w:r w:rsidRPr="00A14CA5">
        <w:rPr>
          <w:rFonts w:ascii="Times New Roman" w:hAnsi="Times New Roman"/>
          <w:sz w:val="28"/>
          <w:szCs w:val="28"/>
        </w:rPr>
        <w:t xml:space="preserve"> усталеними конструкціями</w:t>
      </w:r>
      <w:r>
        <w:rPr>
          <w:rFonts w:ascii="Times New Roman" w:hAnsi="Times New Roman"/>
          <w:sz w:val="28"/>
          <w:szCs w:val="28"/>
        </w:rPr>
        <w:t>, як-от</w:t>
      </w:r>
      <w:r w:rsidRPr="00A14CA5">
        <w:rPr>
          <w:rFonts w:ascii="Times New Roman" w:hAnsi="Times New Roman"/>
          <w:sz w:val="28"/>
          <w:szCs w:val="28"/>
        </w:rPr>
        <w:t>:</w:t>
      </w:r>
      <w:r w:rsidRPr="00A14CA5">
        <w:rPr>
          <w:rFonts w:ascii="Times New Roman" w:hAnsi="Times New Roman"/>
          <w:position w:val="6"/>
          <w:sz w:val="28"/>
          <w:szCs w:val="28"/>
          <w:lang w:eastAsia="uk-UA"/>
        </w:rPr>
        <w:t xml:space="preserve"> </w:t>
      </w:r>
      <w:r w:rsidRPr="00A14CA5">
        <w:rPr>
          <w:rFonts w:ascii="Times New Roman" w:hAnsi="Times New Roman"/>
          <w:i/>
          <w:sz w:val="28"/>
          <w:szCs w:val="28"/>
        </w:rPr>
        <w:t>Є у свiтi свята краса, але є й грiшна спокуса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Гарне личко – серцю неспокiй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Грiх родився недалеко вiд краси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Красивим доля не поспiшає важити щастя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Красу навiть розум не здолає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Перед красою і люди плачуть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CA5">
        <w:rPr>
          <w:rFonts w:ascii="Times New Roman" w:hAnsi="Times New Roman"/>
          <w:sz w:val="28"/>
          <w:szCs w:val="28"/>
        </w:rPr>
        <w:t xml:space="preserve">тощо. </w:t>
      </w:r>
    </w:p>
    <w:p w:rsidR="00231032" w:rsidRPr="00A14CA5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pacing w:val="-2"/>
          <w:sz w:val="28"/>
          <w:szCs w:val="28"/>
        </w:rPr>
        <w:t xml:space="preserve">Пареміологічний простір Михайла Стельмаха, маніфестуючи етнопсихологічні особливості соціуму,  репрезентує </w:t>
      </w:r>
      <w:r w:rsidRPr="00A14CA5">
        <w:rPr>
          <w:rFonts w:ascii="Times New Roman" w:hAnsi="Times New Roman"/>
          <w:sz w:val="28"/>
          <w:szCs w:val="28"/>
        </w:rPr>
        <w:t xml:space="preserve"> такі основні риси українського менталітету, як-от: працьовитість, волелюбність,  життєлюбство, богобоязливість, незламність, одухотвореність, благородство, ліризм, сентиментальність, чутливість, поблажливість, уміння любити, прощати, розуміти прекрасне і т. ін.</w:t>
      </w:r>
    </w:p>
    <w:p w:rsidR="00231032" w:rsidRDefault="00231032" w:rsidP="00A14CA5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 </w:t>
      </w:r>
      <w:r w:rsidRPr="00A14CA5">
        <w:rPr>
          <w:rFonts w:ascii="Times New Roman" w:hAnsi="Times New Roman"/>
          <w:spacing w:val="-4"/>
          <w:sz w:val="28"/>
          <w:szCs w:val="28"/>
        </w:rPr>
        <w:t>Завдяки своїй лінгвоментальній природі паремії максимально увиразнюють соціокультурне значення, їхні формальні моделі-символи  служать лінгвальними сигналами для соціокультурно</w:t>
      </w:r>
      <w:r>
        <w:rPr>
          <w:rFonts w:ascii="Times New Roman" w:hAnsi="Times New Roman"/>
          <w:spacing w:val="-4"/>
          <w:sz w:val="28"/>
          <w:szCs w:val="28"/>
        </w:rPr>
        <w:t>ї семантики,</w:t>
      </w:r>
      <w:r w:rsidRPr="00A14CA5">
        <w:rPr>
          <w:rFonts w:ascii="Times New Roman" w:hAnsi="Times New Roman"/>
          <w:spacing w:val="-4"/>
          <w:sz w:val="28"/>
          <w:szCs w:val="28"/>
        </w:rPr>
        <w:t xml:space="preserve"> демонструють  </w:t>
      </w:r>
      <w:r>
        <w:rPr>
          <w:rFonts w:ascii="Times New Roman" w:hAnsi="Times New Roman"/>
          <w:spacing w:val="-4"/>
          <w:sz w:val="28"/>
          <w:szCs w:val="28"/>
        </w:rPr>
        <w:t xml:space="preserve">ціннісно-смислові пріоритети етнокультури, маніфестують </w:t>
      </w:r>
      <w:r w:rsidRPr="00A14CA5">
        <w:rPr>
          <w:rFonts w:ascii="Times New Roman" w:hAnsi="Times New Roman"/>
          <w:spacing w:val="-4"/>
          <w:sz w:val="28"/>
          <w:szCs w:val="28"/>
        </w:rPr>
        <w:t xml:space="preserve">національну концептосферу. </w:t>
      </w:r>
    </w:p>
    <w:p w:rsidR="00231032" w:rsidRPr="00A14CA5" w:rsidRDefault="00231032" w:rsidP="00407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AD">
        <w:rPr>
          <w:rFonts w:ascii="Times New Roman" w:hAnsi="Times New Roman"/>
          <w:sz w:val="28"/>
          <w:szCs w:val="28"/>
        </w:rPr>
        <w:t xml:space="preserve">У пареміологічному просторі М. Стельмаха базовим є концепт  «буття», «трансльований» насамперед усталеною конструкцією  філософського змісту – </w:t>
      </w:r>
      <w:r w:rsidRPr="004078AD">
        <w:rPr>
          <w:rFonts w:ascii="Times New Roman" w:hAnsi="Times New Roman"/>
          <w:i/>
          <w:sz w:val="28"/>
          <w:szCs w:val="28"/>
        </w:rPr>
        <w:t>Усе має свій початок і свій кінець</w:t>
      </w:r>
      <w:r w:rsidRPr="004078AD">
        <w:rPr>
          <w:rFonts w:ascii="Times New Roman" w:hAnsi="Times New Roman"/>
          <w:sz w:val="28"/>
          <w:szCs w:val="28"/>
        </w:rPr>
        <w:t>. Він є ун</w:t>
      </w:r>
      <w:r>
        <w:rPr>
          <w:rFonts w:ascii="Times New Roman" w:hAnsi="Times New Roman"/>
          <w:spacing w:val="-4"/>
          <w:sz w:val="28"/>
          <w:szCs w:val="28"/>
        </w:rPr>
        <w:t xml:space="preserve">іверсальним, оскільки  </w:t>
      </w:r>
      <w:r w:rsidRPr="00A14CA5">
        <w:rPr>
          <w:rFonts w:ascii="Times New Roman" w:hAnsi="Times New Roman"/>
          <w:bCs/>
          <w:spacing w:val="-4"/>
          <w:sz w:val="28"/>
          <w:szCs w:val="28"/>
        </w:rPr>
        <w:t xml:space="preserve">одночасно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виступає </w:t>
      </w:r>
      <w:r w:rsidRPr="00A14CA5">
        <w:rPr>
          <w:rFonts w:ascii="Times New Roman" w:hAnsi="Times New Roman"/>
          <w:bCs/>
          <w:spacing w:val="-4"/>
          <w:sz w:val="28"/>
          <w:szCs w:val="28"/>
        </w:rPr>
        <w:t xml:space="preserve">складовою когнітивного освоєння світу й репрезентантом </w:t>
      </w:r>
      <w:r w:rsidRPr="00A14CA5">
        <w:rPr>
          <w:rFonts w:ascii="Times New Roman" w:hAnsi="Times New Roman"/>
          <w:spacing w:val="-4"/>
          <w:sz w:val="28"/>
          <w:szCs w:val="28"/>
        </w:rPr>
        <w:t>національної ідентичності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розкривається за допомогою таких асоціативних образів, як-от: </w:t>
      </w:r>
      <w:r w:rsidRPr="00A14CA5">
        <w:rPr>
          <w:rFonts w:ascii="Times New Roman" w:hAnsi="Times New Roman"/>
          <w:sz w:val="28"/>
          <w:szCs w:val="28"/>
        </w:rPr>
        <w:t>«життя» (</w:t>
      </w:r>
      <w:r w:rsidRPr="00A14CA5">
        <w:rPr>
          <w:rFonts w:ascii="Times New Roman" w:hAnsi="Times New Roman"/>
          <w:i/>
          <w:sz w:val="28"/>
          <w:szCs w:val="28"/>
        </w:rPr>
        <w:t>Бiльше пiрнай у життя, бiльше й дiждешся вiд нього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Живе має жити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Живий має думати про живе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Життя – не шовкова травичка, на якiй нiг не наколеш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Мертвим – спокiй, а живим – життя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Чотирма бродами стiкають води життя, а назад не повертаються</w:t>
      </w:r>
      <w:r w:rsidRPr="00A14CA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«смерть» (</w:t>
      </w:r>
      <w:r w:rsidRPr="00A14CA5">
        <w:rPr>
          <w:rFonts w:ascii="Times New Roman" w:hAnsi="Times New Roman"/>
          <w:i/>
          <w:sz w:val="28"/>
          <w:szCs w:val="28"/>
        </w:rPr>
        <w:t>Не клади руку на смерть, вона сама покладе на тебе руку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Ніхто не знає свого часу і гробовища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14CA5">
        <w:rPr>
          <w:rFonts w:ascii="Times New Roman" w:hAnsi="Times New Roman"/>
          <w:sz w:val="28"/>
          <w:szCs w:val="28"/>
        </w:rPr>
        <w:t>«літа» (</w:t>
      </w:r>
      <w:r w:rsidRPr="00A14CA5">
        <w:rPr>
          <w:rFonts w:ascii="Times New Roman" w:hAnsi="Times New Roman"/>
          <w:i/>
          <w:sz w:val="28"/>
          <w:szCs w:val="28"/>
        </w:rPr>
        <w:t>Года, як вода: пройшли – й нема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Лiта нiколи не повертаються до людини, а людина завжди повертається до своїх літ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Лiта як вода, їм нема вороття</w:t>
      </w:r>
      <w:r w:rsidRPr="00A14CA5">
        <w:rPr>
          <w:rFonts w:ascii="Times New Roman" w:hAnsi="Times New Roman"/>
          <w:sz w:val="28"/>
          <w:szCs w:val="28"/>
        </w:rPr>
        <w:t>), «час» (</w:t>
      </w:r>
      <w:r w:rsidRPr="00A14CA5">
        <w:rPr>
          <w:rFonts w:ascii="Times New Roman" w:hAnsi="Times New Roman"/>
          <w:i/>
          <w:sz w:val="28"/>
          <w:szCs w:val="28"/>
        </w:rPr>
        <w:t>Час i камiння ломить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Час на плечi ж людинi скидає не пір’я, а важку ношу</w:t>
      </w:r>
      <w:r w:rsidRPr="00A14CA5">
        <w:rPr>
          <w:rFonts w:ascii="Times New Roman" w:hAnsi="Times New Roman"/>
          <w:sz w:val="28"/>
          <w:szCs w:val="28"/>
        </w:rPr>
        <w:t>), «день» (</w:t>
      </w:r>
      <w:r w:rsidRPr="00A14CA5">
        <w:rPr>
          <w:rFonts w:ascii="Times New Roman" w:hAnsi="Times New Roman"/>
          <w:i/>
          <w:sz w:val="28"/>
          <w:szCs w:val="28"/>
        </w:rPr>
        <w:t>Скiльки не старайся, а вчорашнiй день не повернеш і вчорашньої води не доженеш</w:t>
      </w:r>
      <w:r w:rsidRPr="00A14CA5">
        <w:rPr>
          <w:rFonts w:ascii="Times New Roman" w:hAnsi="Times New Roman"/>
          <w:sz w:val="28"/>
          <w:szCs w:val="28"/>
        </w:rPr>
        <w:t>), «людина» (</w:t>
      </w:r>
      <w:r w:rsidRPr="00A14CA5">
        <w:rPr>
          <w:rFonts w:ascii="Times New Roman" w:hAnsi="Times New Roman"/>
          <w:i/>
          <w:sz w:val="28"/>
          <w:szCs w:val="28"/>
        </w:rPr>
        <w:t>Вiтряк має чотири крила, а людина тiльки два, i то – не кожна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На кожну голову приходить своя хуртовина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Поки людина живе − повинна чекати чогось великого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Кожен має свiй покiс – один у руках, а другий у душi</w:t>
      </w:r>
      <w:r w:rsidRPr="00A14C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«доля» (</w:t>
      </w:r>
      <w:r w:rsidRPr="00A14CA5">
        <w:rPr>
          <w:rFonts w:ascii="Times New Roman" w:hAnsi="Times New Roman"/>
          <w:i/>
          <w:sz w:val="28"/>
          <w:szCs w:val="28"/>
        </w:rPr>
        <w:t>Доля не говорить людинi про свої дороги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З щастя i горя вродилася доля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Нiхто не знає, де його доля: попереду, позаду чи збоку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Не жартуй з недолею, коли маєш сяку-таку долю</w:t>
      </w:r>
      <w:r>
        <w:rPr>
          <w:rFonts w:ascii="Times New Roman" w:hAnsi="Times New Roman"/>
          <w:sz w:val="28"/>
          <w:szCs w:val="28"/>
        </w:rPr>
        <w:t>), «любов»</w:t>
      </w:r>
      <w:r w:rsidRPr="00A1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14CA5">
        <w:rPr>
          <w:rFonts w:ascii="Times New Roman" w:hAnsi="Times New Roman"/>
          <w:i/>
          <w:sz w:val="28"/>
          <w:szCs w:val="28"/>
        </w:rPr>
        <w:t>Кашлю і любові не втаїш</w:t>
      </w:r>
      <w:r w:rsidRPr="00A14CA5">
        <w:rPr>
          <w:rFonts w:ascii="Times New Roman" w:hAnsi="Times New Roman"/>
          <w:sz w:val="28"/>
          <w:szCs w:val="28"/>
        </w:rPr>
        <w:t>;</w:t>
      </w:r>
      <w:r w:rsidRPr="00A14CA5">
        <w:rPr>
          <w:rFonts w:ascii="Times New Roman" w:hAnsi="Times New Roman"/>
          <w:i/>
          <w:sz w:val="28"/>
          <w:szCs w:val="28"/>
        </w:rPr>
        <w:t xml:space="preserve"> Любов – це той солодкий дар, з якого люди роблять гiркiсть</w:t>
      </w:r>
      <w:r w:rsidRPr="00A14CA5">
        <w:rPr>
          <w:rFonts w:ascii="Times New Roman" w:hAnsi="Times New Roman"/>
          <w:sz w:val="28"/>
          <w:szCs w:val="28"/>
        </w:rPr>
        <w:t xml:space="preserve">; </w:t>
      </w:r>
      <w:r w:rsidRPr="00A14CA5">
        <w:rPr>
          <w:rFonts w:ascii="Times New Roman" w:hAnsi="Times New Roman"/>
          <w:i/>
          <w:sz w:val="28"/>
          <w:szCs w:val="28"/>
        </w:rPr>
        <w:t>Любов спочатку любить, а роздивляється пізніш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14CA5">
        <w:rPr>
          <w:rFonts w:ascii="Times New Roman" w:hAnsi="Times New Roman"/>
          <w:sz w:val="28"/>
          <w:szCs w:val="28"/>
        </w:rPr>
        <w:t>і т. ін.</w:t>
      </w:r>
      <w:r>
        <w:rPr>
          <w:rFonts w:ascii="Times New Roman" w:hAnsi="Times New Roman"/>
          <w:sz w:val="28"/>
          <w:szCs w:val="28"/>
        </w:rPr>
        <w:t xml:space="preserve"> Проілюстровані зразки виступають не лише </w:t>
      </w:r>
      <w:r w:rsidRPr="00A14CA5">
        <w:rPr>
          <w:rFonts w:ascii="Times New Roman" w:hAnsi="Times New Roman"/>
          <w:spacing w:val="-4"/>
          <w:sz w:val="28"/>
          <w:szCs w:val="28"/>
        </w:rPr>
        <w:t xml:space="preserve">актуалізаторами </w:t>
      </w:r>
      <w:r>
        <w:rPr>
          <w:rFonts w:ascii="Times New Roman" w:hAnsi="Times New Roman"/>
          <w:spacing w:val="-4"/>
          <w:sz w:val="28"/>
          <w:szCs w:val="28"/>
        </w:rPr>
        <w:t>важливих</w:t>
      </w:r>
      <w:r w:rsidRPr="00A14CA5">
        <w:rPr>
          <w:rFonts w:ascii="Times New Roman" w:hAnsi="Times New Roman"/>
          <w:spacing w:val="-4"/>
          <w:sz w:val="28"/>
          <w:szCs w:val="28"/>
        </w:rPr>
        <w:t xml:space="preserve"> емоційних тем, а й </w:t>
      </w:r>
      <w:r>
        <w:rPr>
          <w:rFonts w:ascii="Times New Roman" w:hAnsi="Times New Roman"/>
          <w:spacing w:val="-4"/>
          <w:sz w:val="28"/>
          <w:szCs w:val="28"/>
        </w:rPr>
        <w:t>регуляторами поведінки соціуму,</w:t>
      </w:r>
      <w:r w:rsidRPr="00E75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основним способом</w:t>
      </w:r>
      <w:r w:rsidRPr="00A14CA5">
        <w:rPr>
          <w:rFonts w:ascii="Times New Roman" w:hAnsi="Times New Roman"/>
          <w:sz w:val="28"/>
          <w:szCs w:val="28"/>
        </w:rPr>
        <w:t xml:space="preserve"> самовираження етносу, </w:t>
      </w:r>
      <w:r>
        <w:rPr>
          <w:rFonts w:ascii="Times New Roman" w:hAnsi="Times New Roman"/>
          <w:sz w:val="28"/>
          <w:szCs w:val="28"/>
        </w:rPr>
        <w:t>провідним</w:t>
      </w:r>
      <w:r w:rsidRPr="00A14CA5">
        <w:rPr>
          <w:rFonts w:ascii="Times New Roman" w:hAnsi="Times New Roman"/>
          <w:sz w:val="28"/>
          <w:szCs w:val="28"/>
        </w:rPr>
        <w:t xml:space="preserve"> індикатор</w:t>
      </w:r>
      <w:r>
        <w:rPr>
          <w:rFonts w:ascii="Times New Roman" w:hAnsi="Times New Roman"/>
          <w:sz w:val="28"/>
          <w:szCs w:val="28"/>
        </w:rPr>
        <w:t>ом</w:t>
      </w:r>
      <w:r w:rsidRPr="00A14CA5">
        <w:rPr>
          <w:rFonts w:ascii="Times New Roman" w:hAnsi="Times New Roman"/>
          <w:sz w:val="28"/>
          <w:szCs w:val="28"/>
        </w:rPr>
        <w:t xml:space="preserve"> культурного поступу</w:t>
      </w:r>
      <w:r>
        <w:rPr>
          <w:rFonts w:ascii="Times New Roman" w:hAnsi="Times New Roman"/>
          <w:sz w:val="28"/>
          <w:szCs w:val="28"/>
        </w:rPr>
        <w:t>.</w:t>
      </w:r>
    </w:p>
    <w:p w:rsidR="00231032" w:rsidRPr="00A14CA5" w:rsidRDefault="00231032" w:rsidP="00A14CA5">
      <w:pPr>
        <w:pStyle w:val="NoSpacing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14CA5">
        <w:rPr>
          <w:sz w:val="28"/>
          <w:szCs w:val="28"/>
          <w:lang w:val="uk-UA"/>
        </w:rPr>
        <w:t>Відштовхуючись від загальнолюдського уявлення про добро та зло, від загальнолюдської моралі, Михайло Стельмах ум</w:t>
      </w:r>
      <w:r>
        <w:rPr>
          <w:sz w:val="28"/>
          <w:szCs w:val="28"/>
          <w:lang w:val="uk-UA"/>
        </w:rPr>
        <w:t>іло послуговується паремійн</w:t>
      </w:r>
      <w:r w:rsidRPr="00A14CA5">
        <w:rPr>
          <w:sz w:val="28"/>
          <w:szCs w:val="28"/>
          <w:lang w:val="uk-UA"/>
        </w:rPr>
        <w:t xml:space="preserve">им матеріалом, використовує його для ілюстрації позитивних / негативних характеристик своїх героїв. Оспівуючи, возвеличуючи  чесність, щирість, справедливість трудового народу загалом, він однозначно засуджує  гріховність, гордість, хвальковитість, упертість, дурість і т. ін. окремих його представників. На жаль, обмежений обсяг статті не дає змоги зупинитися на всіх </w:t>
      </w:r>
      <w:r>
        <w:rPr>
          <w:sz w:val="28"/>
          <w:szCs w:val="28"/>
          <w:lang w:val="uk-UA"/>
        </w:rPr>
        <w:t>аспектах розмаїтого пареміологічного</w:t>
      </w:r>
      <w:r w:rsidRPr="00A14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простору</w:t>
      </w:r>
      <w:r w:rsidRPr="00A14C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зокрема й на так званих індивідуально-авторських пареміях (афоризмах і модифікованих власне пареміях)</w:t>
      </w:r>
      <w:r w:rsidRPr="00A14CA5">
        <w:rPr>
          <w:sz w:val="28"/>
          <w:szCs w:val="28"/>
          <w:lang w:val="uk-UA"/>
        </w:rPr>
        <w:t xml:space="preserve">. Їхнє більш ґрунтовне дослідження – це тема окремої наукової </w:t>
      </w:r>
      <w:r>
        <w:rPr>
          <w:sz w:val="28"/>
          <w:szCs w:val="28"/>
          <w:lang w:val="uk-UA"/>
        </w:rPr>
        <w:t>розвідки.</w:t>
      </w:r>
      <w:r w:rsidRPr="00A14CA5">
        <w:rPr>
          <w:sz w:val="28"/>
          <w:szCs w:val="28"/>
          <w:lang w:val="uk-UA"/>
        </w:rPr>
        <w:t xml:space="preserve"> </w:t>
      </w:r>
    </w:p>
    <w:p w:rsidR="00231032" w:rsidRPr="00E378A8" w:rsidRDefault="00231032" w:rsidP="00E378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b/>
          <w:sz w:val="28"/>
          <w:szCs w:val="28"/>
        </w:rPr>
        <w:t>Висновки і перспективи подальших пошуків</w:t>
      </w:r>
      <w:r w:rsidRPr="00A14CA5">
        <w:rPr>
          <w:rFonts w:ascii="Times New Roman" w:hAnsi="Times New Roman"/>
          <w:sz w:val="28"/>
          <w:szCs w:val="28"/>
        </w:rPr>
        <w:t>. Отже, національна пареміологія, репрезентована у творчому доробку Михайла Стельмаха, є невичерпним джерелом для дослідження духовного потенціалу українського народу. У ній відтворено загальнолюдські й етнічні світоглядні канони, ідеали й ціннісні орієнтири. Декодування універсальних і національно-культурних смислів, маніфестованих пареміологічними одиницями, уведеними письменником у канву художнього тексту, дасть змогу отримати більш повну суспільно важливу інформації про реальний / ірреальний світ українського етносу. При осмисленні пареміологічного масиву, збереженого зокрема й у тому чи тому художньому тексті, розкривається підхід до мови як до загальнонаціональної скарбниці інтелектуальної, філософської, естетичної думки.</w:t>
      </w:r>
    </w:p>
    <w:p w:rsidR="00231032" w:rsidRPr="00A14CA5" w:rsidRDefault="00231032" w:rsidP="00A14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CA5">
        <w:rPr>
          <w:rFonts w:ascii="Times New Roman" w:hAnsi="Times New Roman"/>
          <w:b/>
          <w:sz w:val="28"/>
          <w:szCs w:val="28"/>
        </w:rPr>
        <w:t>Література</w:t>
      </w:r>
    </w:p>
    <w:p w:rsidR="00231032" w:rsidRPr="00A14CA5" w:rsidRDefault="00231032" w:rsidP="00A14C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Ткаченко Т. В. Засоби стилізації розмовності в прозі Михайла Стельмаха : автореферат дис... канд. філол. наук : 10.02.01 − «Українська мова»  / Національний педагогічний ун-т ім. М. П. Драгоманова / </w:t>
      </w:r>
      <w:r w:rsidRPr="00A14CA5">
        <w:rPr>
          <w:rFonts w:ascii="Times New Roman" w:hAnsi="Times New Roman"/>
          <w:sz w:val="28"/>
          <w:szCs w:val="28"/>
        </w:rPr>
        <w:br/>
        <w:t>Тетяна Василівна Ткаченко. − К., 2006. − 19 с.</w:t>
      </w:r>
      <w:r w:rsidRPr="00A14CA5">
        <w:rPr>
          <w:rFonts w:ascii="Times New Roman" w:hAnsi="Times New Roman"/>
          <w:sz w:val="28"/>
          <w:szCs w:val="28"/>
        </w:rPr>
        <w:tab/>
      </w:r>
    </w:p>
    <w:p w:rsidR="00231032" w:rsidRPr="00A14CA5" w:rsidRDefault="00231032" w:rsidP="00A14CA5">
      <w:pPr>
        <w:pStyle w:val="NoSpacing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A14CA5">
        <w:rPr>
          <w:sz w:val="28"/>
          <w:szCs w:val="28"/>
        </w:rPr>
        <w:t>Пермяков Г. Л. Основы структурной паремиологии / Г. Л. Пермяков. – М. :  Наука, 1988. –  213 с.</w:t>
      </w:r>
    </w:p>
    <w:p w:rsidR="00231032" w:rsidRPr="00A14CA5" w:rsidRDefault="00231032" w:rsidP="00A14CA5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sz w:val="28"/>
          <w:szCs w:val="28"/>
        </w:rPr>
        <w:t xml:space="preserve">Стельмах М. П. </w:t>
      </w:r>
      <w:r>
        <w:rPr>
          <w:rFonts w:ascii="Times New Roman" w:hAnsi="Times New Roman"/>
          <w:sz w:val="28"/>
          <w:szCs w:val="28"/>
        </w:rPr>
        <w:t>Твори : у 7-и т</w:t>
      </w:r>
      <w:r w:rsidRPr="00A14C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– К. : Дніпро, 1983. – Т. 1–6. </w:t>
      </w:r>
    </w:p>
    <w:p w:rsidR="00231032" w:rsidRPr="00A14CA5" w:rsidRDefault="00231032" w:rsidP="00A14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1032" w:rsidRPr="00A14CA5" w:rsidRDefault="00231032" w:rsidP="00A14CA5">
      <w:pPr>
        <w:pStyle w:val="NoSpacing"/>
        <w:spacing w:line="360" w:lineRule="auto"/>
        <w:ind w:firstLine="720"/>
        <w:jc w:val="both"/>
        <w:rPr>
          <w:rStyle w:val="rvts6"/>
          <w:color w:val="000000"/>
          <w:sz w:val="28"/>
          <w:szCs w:val="28"/>
          <w:lang w:val="uk-UA"/>
        </w:rPr>
      </w:pPr>
      <w:r w:rsidRPr="00A14CA5">
        <w:rPr>
          <w:rStyle w:val="rvts6"/>
          <w:b/>
          <w:color w:val="000000"/>
          <w:sz w:val="28"/>
          <w:szCs w:val="28"/>
          <w:lang w:val="uk-UA"/>
        </w:rPr>
        <w:t xml:space="preserve">Колоїз Ж. В. </w:t>
      </w:r>
      <w:r>
        <w:rPr>
          <w:rStyle w:val="rvts6"/>
          <w:b/>
          <w:color w:val="000000"/>
          <w:sz w:val="28"/>
          <w:szCs w:val="28"/>
          <w:lang w:val="uk-UA"/>
        </w:rPr>
        <w:t xml:space="preserve">Пареміологічний простір творчого доробку </w:t>
      </w:r>
      <w:r w:rsidRPr="00A14CA5">
        <w:rPr>
          <w:rStyle w:val="rvts6"/>
          <w:b/>
          <w:color w:val="000000"/>
          <w:sz w:val="28"/>
          <w:szCs w:val="28"/>
          <w:lang w:val="uk-UA"/>
        </w:rPr>
        <w:t xml:space="preserve">Михайла Стельмаха </w:t>
      </w:r>
    </w:p>
    <w:p w:rsidR="00231032" w:rsidRPr="00E378A8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378A8">
        <w:rPr>
          <w:rFonts w:ascii="Times New Roman" w:hAnsi="Times New Roman"/>
          <w:b/>
          <w:spacing w:val="-2"/>
          <w:sz w:val="28"/>
          <w:szCs w:val="28"/>
        </w:rPr>
        <w:t>Анотація.</w:t>
      </w:r>
      <w:r w:rsidRPr="00E378A8">
        <w:rPr>
          <w:rFonts w:ascii="Times New Roman" w:hAnsi="Times New Roman"/>
          <w:spacing w:val="-2"/>
          <w:sz w:val="28"/>
          <w:szCs w:val="28"/>
        </w:rPr>
        <w:t xml:space="preserve"> У статті досліджено семантичні особливості паремій,  виявлено їх національно-культурну специфіку, акцентовано на їх здатності вербалізувати культурно детерміновані поняття.</w:t>
      </w:r>
    </w:p>
    <w:p w:rsidR="00231032" w:rsidRPr="00A14CA5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4CA5">
        <w:rPr>
          <w:rFonts w:ascii="Times New Roman" w:hAnsi="Times New Roman"/>
          <w:b/>
          <w:sz w:val="28"/>
          <w:szCs w:val="28"/>
        </w:rPr>
        <w:t>Ключові слова</w:t>
      </w:r>
      <w:r w:rsidRPr="00A14CA5">
        <w:rPr>
          <w:rFonts w:ascii="Times New Roman" w:hAnsi="Times New Roman"/>
          <w:sz w:val="28"/>
          <w:szCs w:val="28"/>
        </w:rPr>
        <w:t>: паремія, пареміологічна одиниця, семантичні особливості, національний характер.</w:t>
      </w:r>
    </w:p>
    <w:p w:rsidR="00231032" w:rsidRPr="00A14CA5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1032" w:rsidRPr="00E378A8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8A8">
        <w:rPr>
          <w:rFonts w:ascii="Times New Roman" w:hAnsi="Times New Roman"/>
          <w:b/>
          <w:sz w:val="28"/>
          <w:szCs w:val="28"/>
          <w:lang w:val="ru-RU"/>
        </w:rPr>
        <w:t xml:space="preserve">Колоиз Ж. В. Паремиологическое пространсттво творческого наследия Михаила Стельмаха </w:t>
      </w:r>
    </w:p>
    <w:p w:rsidR="00231032" w:rsidRPr="00E378A8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E378A8">
        <w:rPr>
          <w:rFonts w:ascii="Times New Roman" w:hAnsi="Times New Roman"/>
          <w:b/>
          <w:spacing w:val="-2"/>
          <w:sz w:val="28"/>
          <w:szCs w:val="28"/>
          <w:lang w:val="ru-RU"/>
        </w:rPr>
        <w:t>Аннотация.</w:t>
      </w:r>
      <w:r w:rsidRPr="00E378A8">
        <w:rPr>
          <w:rFonts w:ascii="Times New Roman" w:hAnsi="Times New Roman"/>
          <w:spacing w:val="-2"/>
          <w:sz w:val="28"/>
          <w:szCs w:val="28"/>
          <w:lang w:val="ru-RU"/>
        </w:rPr>
        <w:t xml:space="preserve"> В статье исследуются семантические особенности паремий, рассматривается их национально-культурная специфика, акцентируется на их способности  вербализировать культурно детерминированные понятия.</w:t>
      </w:r>
    </w:p>
    <w:p w:rsidR="00231032" w:rsidRPr="00E378A8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E378A8">
        <w:rPr>
          <w:rFonts w:ascii="Times New Roman" w:hAnsi="Times New Roman"/>
          <w:b/>
          <w:spacing w:val="-2"/>
          <w:sz w:val="28"/>
          <w:szCs w:val="28"/>
          <w:lang w:val="ru-RU"/>
        </w:rPr>
        <w:t>Ключевые слова</w:t>
      </w:r>
      <w:r w:rsidRPr="00E378A8">
        <w:rPr>
          <w:rFonts w:ascii="Times New Roman" w:hAnsi="Times New Roman"/>
          <w:spacing w:val="-2"/>
          <w:sz w:val="28"/>
          <w:szCs w:val="28"/>
          <w:lang w:val="ru-RU"/>
        </w:rPr>
        <w:t>: паремия, паремиологическая единица, семантические особенности, национальный характер.</w:t>
      </w:r>
    </w:p>
    <w:p w:rsidR="00231032" w:rsidRPr="00A14CA5" w:rsidRDefault="00231032" w:rsidP="00A14C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1032" w:rsidRPr="00F8600E" w:rsidRDefault="00231032" w:rsidP="00F860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8600E">
        <w:rPr>
          <w:rFonts w:ascii="Times New Roman" w:hAnsi="Times New Roman"/>
          <w:b/>
          <w:sz w:val="28"/>
          <w:szCs w:val="28"/>
          <w:lang w:val="en-AU"/>
        </w:rPr>
        <w:t>Koloiz  Z</w:t>
      </w:r>
      <w:r w:rsidRPr="00F8600E">
        <w:rPr>
          <w:rFonts w:ascii="Times New Roman" w:hAnsi="Times New Roman"/>
          <w:b/>
          <w:sz w:val="28"/>
          <w:szCs w:val="28"/>
          <w:lang w:val="en-US"/>
        </w:rPr>
        <w:t>h</w:t>
      </w:r>
      <w:r w:rsidRPr="00F8600E">
        <w:rPr>
          <w:rFonts w:ascii="Times New Roman" w:hAnsi="Times New Roman"/>
          <w:b/>
          <w:sz w:val="28"/>
          <w:szCs w:val="28"/>
          <w:lang w:val="en-AU"/>
        </w:rPr>
        <w:t xml:space="preserve">. V. </w:t>
      </w:r>
      <w:r w:rsidRPr="00F8600E">
        <w:rPr>
          <w:rStyle w:val="hps"/>
          <w:rFonts w:ascii="Times New Roman" w:hAnsi="Times New Roman"/>
          <w:b/>
          <w:sz w:val="28"/>
          <w:szCs w:val="28"/>
          <w:lang/>
        </w:rPr>
        <w:t>Paremiology</w:t>
      </w:r>
      <w:r w:rsidRPr="00F8600E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F8600E">
        <w:rPr>
          <w:rStyle w:val="hps"/>
          <w:rFonts w:ascii="Times New Roman" w:hAnsi="Times New Roman"/>
          <w:b/>
          <w:sz w:val="28"/>
          <w:szCs w:val="28"/>
          <w:lang/>
        </w:rPr>
        <w:t>space in the works of</w:t>
      </w:r>
      <w:r w:rsidRPr="00F8600E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F8600E">
        <w:rPr>
          <w:rStyle w:val="hps"/>
          <w:rFonts w:ascii="Times New Roman" w:hAnsi="Times New Roman"/>
          <w:b/>
          <w:sz w:val="28"/>
          <w:szCs w:val="28"/>
          <w:lang/>
        </w:rPr>
        <w:t>Mychailo Stelmach</w:t>
      </w:r>
    </w:p>
    <w:p w:rsidR="00231032" w:rsidRPr="00E378A8" w:rsidRDefault="00231032" w:rsidP="00F8600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E378A8">
        <w:rPr>
          <w:rFonts w:ascii="Times New Roman" w:hAnsi="Times New Roman"/>
          <w:b/>
          <w:sz w:val="28"/>
          <w:szCs w:val="28"/>
          <w:lang w:val="en-AU"/>
        </w:rPr>
        <w:t>Summary.</w:t>
      </w:r>
      <w:r w:rsidRPr="00E378A8">
        <w:rPr>
          <w:rFonts w:ascii="Times New Roman" w:hAnsi="Times New Roman"/>
          <w:sz w:val="28"/>
          <w:szCs w:val="28"/>
          <w:lang w:val="en-AU"/>
        </w:rPr>
        <w:t xml:space="preserve"> In the article semantic features of the proverbial units. Their national and cultural specific character is examined.  Their ability to verbalize the cultural determined concepts is accented. </w:t>
      </w:r>
    </w:p>
    <w:p w:rsidR="00231032" w:rsidRPr="00E378A8" w:rsidRDefault="00231032" w:rsidP="00F8600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E378A8">
        <w:rPr>
          <w:rFonts w:ascii="Times New Roman" w:hAnsi="Times New Roman"/>
          <w:b/>
          <w:sz w:val="28"/>
          <w:szCs w:val="28"/>
          <w:lang w:val="en-AU"/>
        </w:rPr>
        <w:t>Key words</w:t>
      </w:r>
      <w:r w:rsidRPr="00E378A8">
        <w:rPr>
          <w:rFonts w:ascii="Times New Roman" w:hAnsi="Times New Roman"/>
          <w:sz w:val="28"/>
          <w:szCs w:val="28"/>
          <w:lang w:val="en-AU"/>
        </w:rPr>
        <w:t>: proverbial expression, proverbial unit, semantic features, national character.</w:t>
      </w:r>
    </w:p>
    <w:p w:rsidR="00231032" w:rsidRPr="00E378A8" w:rsidRDefault="00231032" w:rsidP="00A14CA5">
      <w:pPr>
        <w:pStyle w:val="NoSpacing"/>
        <w:spacing w:line="360" w:lineRule="auto"/>
        <w:ind w:firstLine="720"/>
        <w:jc w:val="both"/>
        <w:rPr>
          <w:rStyle w:val="rvts6"/>
          <w:color w:val="000000"/>
          <w:sz w:val="28"/>
          <w:szCs w:val="28"/>
          <w:lang w:val="en-AU"/>
        </w:rPr>
      </w:pPr>
    </w:p>
    <w:p w:rsidR="00231032" w:rsidRPr="00367765" w:rsidRDefault="00231032" w:rsidP="00A14CA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31032" w:rsidRPr="00367765" w:rsidSect="00EE36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330"/>
    <w:multiLevelType w:val="hybridMultilevel"/>
    <w:tmpl w:val="3D5E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780F54"/>
    <w:multiLevelType w:val="hybridMultilevel"/>
    <w:tmpl w:val="C5E0BBCA"/>
    <w:lvl w:ilvl="0" w:tplc="B97A2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615B1D"/>
    <w:multiLevelType w:val="hybridMultilevel"/>
    <w:tmpl w:val="5020596E"/>
    <w:lvl w:ilvl="0" w:tplc="97DC4A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3C56A0"/>
    <w:multiLevelType w:val="hybridMultilevel"/>
    <w:tmpl w:val="E232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A49"/>
    <w:rsid w:val="000A57C7"/>
    <w:rsid w:val="001C394F"/>
    <w:rsid w:val="001E3DC6"/>
    <w:rsid w:val="00231032"/>
    <w:rsid w:val="002C706A"/>
    <w:rsid w:val="00323019"/>
    <w:rsid w:val="003316BE"/>
    <w:rsid w:val="00367765"/>
    <w:rsid w:val="004078AD"/>
    <w:rsid w:val="00443FAE"/>
    <w:rsid w:val="00444B06"/>
    <w:rsid w:val="00447262"/>
    <w:rsid w:val="004F5E08"/>
    <w:rsid w:val="00502344"/>
    <w:rsid w:val="0054213A"/>
    <w:rsid w:val="005469AA"/>
    <w:rsid w:val="005755A8"/>
    <w:rsid w:val="00577BB6"/>
    <w:rsid w:val="0058114E"/>
    <w:rsid w:val="00586B51"/>
    <w:rsid w:val="005E737F"/>
    <w:rsid w:val="006052CE"/>
    <w:rsid w:val="00634A18"/>
    <w:rsid w:val="00652C23"/>
    <w:rsid w:val="00690430"/>
    <w:rsid w:val="006929B4"/>
    <w:rsid w:val="007438AB"/>
    <w:rsid w:val="007A6F98"/>
    <w:rsid w:val="007B4CB3"/>
    <w:rsid w:val="00863940"/>
    <w:rsid w:val="00944FE5"/>
    <w:rsid w:val="009C5310"/>
    <w:rsid w:val="009E66F1"/>
    <w:rsid w:val="00A14CA5"/>
    <w:rsid w:val="00AF1FBD"/>
    <w:rsid w:val="00B95BFB"/>
    <w:rsid w:val="00BA6A49"/>
    <w:rsid w:val="00BF2C99"/>
    <w:rsid w:val="00C07D52"/>
    <w:rsid w:val="00C57239"/>
    <w:rsid w:val="00C74FC1"/>
    <w:rsid w:val="00C85856"/>
    <w:rsid w:val="00CB4F04"/>
    <w:rsid w:val="00CE79EE"/>
    <w:rsid w:val="00CF026B"/>
    <w:rsid w:val="00E04A89"/>
    <w:rsid w:val="00E378A8"/>
    <w:rsid w:val="00E7500F"/>
    <w:rsid w:val="00E878A6"/>
    <w:rsid w:val="00EE36EE"/>
    <w:rsid w:val="00EF7EC8"/>
    <w:rsid w:val="00F02C1E"/>
    <w:rsid w:val="00F8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A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9E6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443FAE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443FAE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basedOn w:val="DefaultParagraphFont"/>
    <w:uiPriority w:val="99"/>
    <w:rsid w:val="00443FA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al"/>
    <w:uiPriority w:val="99"/>
    <w:rsid w:val="00443FAE"/>
    <w:pPr>
      <w:widowControl w:val="0"/>
      <w:autoSpaceDE w:val="0"/>
      <w:autoSpaceDN w:val="0"/>
      <w:adjustRightInd w:val="0"/>
      <w:spacing w:after="0" w:line="216" w:lineRule="exact"/>
      <w:ind w:firstLine="99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">
    <w:name w:val="rvts6"/>
    <w:basedOn w:val="DefaultParagraphFont"/>
    <w:uiPriority w:val="99"/>
    <w:rsid w:val="00443FA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443FAE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FontStyle54">
    <w:name w:val="Font Style54"/>
    <w:basedOn w:val="DefaultParagraphFont"/>
    <w:uiPriority w:val="99"/>
    <w:rsid w:val="00443FA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Normal"/>
    <w:uiPriority w:val="99"/>
    <w:rsid w:val="00443FAE"/>
    <w:pPr>
      <w:widowControl w:val="0"/>
      <w:autoSpaceDE w:val="0"/>
      <w:autoSpaceDN w:val="0"/>
      <w:adjustRightInd w:val="0"/>
      <w:spacing w:after="0" w:line="215" w:lineRule="exact"/>
      <w:ind w:firstLine="312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55">
    <w:name w:val="Font Style55"/>
    <w:basedOn w:val="DefaultParagraphFont"/>
    <w:uiPriority w:val="99"/>
    <w:rsid w:val="00443FAE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A14CA5"/>
    <w:rPr>
      <w:rFonts w:ascii="Palatino Linotype" w:hAnsi="Palatino Linotype"/>
      <w:sz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14CA5"/>
    <w:pPr>
      <w:widowControl w:val="0"/>
      <w:shd w:val="clear" w:color="auto" w:fill="FFFFFF"/>
      <w:spacing w:before="120" w:after="0" w:line="298" w:lineRule="exact"/>
      <w:jc w:val="center"/>
    </w:pPr>
    <w:rPr>
      <w:rFonts w:ascii="Palatino Linotype" w:hAnsi="Palatino Linotype"/>
      <w:sz w:val="19"/>
      <w:szCs w:val="19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87582"/>
    <w:rPr>
      <w:lang w:val="uk-UA"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A14CA5"/>
    <w:rPr>
      <w:rFonts w:cs="Times New Roman"/>
    </w:rPr>
  </w:style>
  <w:style w:type="character" w:customStyle="1" w:styleId="hps">
    <w:name w:val="hps"/>
    <w:basedOn w:val="DefaultParagraphFont"/>
    <w:uiPriority w:val="99"/>
    <w:rsid w:val="00F860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11</Pages>
  <Words>3194</Words>
  <Characters>18207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29</cp:revision>
  <dcterms:created xsi:type="dcterms:W3CDTF">2014-06-01T08:46:00Z</dcterms:created>
  <dcterms:modified xsi:type="dcterms:W3CDTF">2017-01-23T13:30:00Z</dcterms:modified>
</cp:coreProperties>
</file>