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3A" w:rsidRPr="00FE0CBB" w:rsidRDefault="00DD103A" w:rsidP="0074460A">
      <w:pPr>
        <w:tabs>
          <w:tab w:val="left" w:pos="6237"/>
        </w:tabs>
        <w:rPr>
          <w:lang w:val="uk-UA"/>
        </w:rPr>
      </w:pPr>
      <w:r w:rsidRPr="00FE0CBB">
        <w:rPr>
          <w:lang w:val="uk-UA"/>
        </w:rPr>
        <w:t xml:space="preserve">УДК   </w:t>
      </w:r>
      <w:r w:rsidRPr="00FE0CBB">
        <w:rPr>
          <w:rStyle w:val="FontStyle13"/>
          <w:szCs w:val="28"/>
          <w:lang w:val="uk-UA" w:eastAsia="uk-UA"/>
        </w:rPr>
        <w:t>796.01.1</w:t>
      </w:r>
      <w:r w:rsidRPr="00FE0CBB">
        <w:rPr>
          <w:rStyle w:val="FontStyle13"/>
          <w:lang w:val="uk-UA" w:eastAsia="uk-UA"/>
        </w:rPr>
        <w:t xml:space="preserve"> </w:t>
      </w:r>
      <w:r w:rsidRPr="00FE0CBB">
        <w:rPr>
          <w:lang w:val="uk-UA"/>
        </w:rPr>
        <w:t xml:space="preserve">                                            </w:t>
      </w:r>
      <w:r w:rsidR="0074460A">
        <w:rPr>
          <w:lang w:val="uk-UA"/>
        </w:rPr>
        <w:t xml:space="preserve">    </w:t>
      </w:r>
      <w:r w:rsidRPr="00FE0CBB">
        <w:rPr>
          <w:lang w:val="uk-UA"/>
        </w:rPr>
        <w:t>Марчик</w:t>
      </w:r>
      <w:r w:rsidR="004C1A89">
        <w:rPr>
          <w:lang w:val="uk-UA"/>
        </w:rPr>
        <w:t> </w:t>
      </w:r>
      <w:r w:rsidRPr="00FE0CBB">
        <w:rPr>
          <w:lang w:val="uk-UA"/>
        </w:rPr>
        <w:t>В. І., Переверзєва</w:t>
      </w:r>
      <w:r w:rsidR="004C1A89">
        <w:rPr>
          <w:lang w:val="uk-UA"/>
        </w:rPr>
        <w:t> </w:t>
      </w:r>
      <w:r w:rsidRPr="00FE0CBB">
        <w:rPr>
          <w:lang w:val="uk-UA"/>
        </w:rPr>
        <w:t xml:space="preserve">С. В., </w:t>
      </w:r>
    </w:p>
    <w:p w:rsidR="00DD103A" w:rsidRPr="00FE0CBB" w:rsidRDefault="00DD103A" w:rsidP="00DD103A">
      <w:pPr>
        <w:jc w:val="right"/>
        <w:rPr>
          <w:lang w:val="uk-UA"/>
        </w:rPr>
      </w:pPr>
      <w:proofErr w:type="spellStart"/>
      <w:r w:rsidRPr="00FE0CBB">
        <w:rPr>
          <w:lang w:val="uk-UA"/>
        </w:rPr>
        <w:t>Дроннікова</w:t>
      </w:r>
      <w:proofErr w:type="spellEnd"/>
      <w:r w:rsidR="004C1A89">
        <w:rPr>
          <w:lang w:val="uk-UA"/>
        </w:rPr>
        <w:t> </w:t>
      </w:r>
      <w:r w:rsidRPr="00FE0CBB">
        <w:rPr>
          <w:lang w:val="uk-UA"/>
        </w:rPr>
        <w:t xml:space="preserve">Т. А., </w:t>
      </w:r>
      <w:proofErr w:type="spellStart"/>
      <w:r w:rsidRPr="00FE0CBB">
        <w:rPr>
          <w:lang w:val="uk-UA"/>
        </w:rPr>
        <w:t>Кайда</w:t>
      </w:r>
      <w:proofErr w:type="spellEnd"/>
      <w:r w:rsidR="004C1A89">
        <w:rPr>
          <w:lang w:val="uk-UA"/>
        </w:rPr>
        <w:t> </w:t>
      </w:r>
      <w:r w:rsidRPr="00FE0CBB">
        <w:rPr>
          <w:lang w:val="uk-UA"/>
        </w:rPr>
        <w:t>Е.</w:t>
      </w:r>
      <w:r w:rsidR="004C1A89">
        <w:rPr>
          <w:lang w:val="uk-UA"/>
        </w:rPr>
        <w:t> </w:t>
      </w:r>
      <w:r w:rsidRPr="00FE0CBB">
        <w:rPr>
          <w:lang w:val="uk-UA"/>
        </w:rPr>
        <w:t>О.</w:t>
      </w:r>
    </w:p>
    <w:p w:rsidR="00DD103A" w:rsidRPr="00FE0CBB" w:rsidRDefault="00DD103A" w:rsidP="00DD103A">
      <w:pPr>
        <w:jc w:val="right"/>
        <w:rPr>
          <w:lang w:val="uk-UA"/>
        </w:rPr>
      </w:pPr>
      <w:r w:rsidRPr="00FE0CBB">
        <w:rPr>
          <w:lang w:val="uk-UA"/>
        </w:rPr>
        <w:t>Україна, Кривий Ріг</w:t>
      </w:r>
    </w:p>
    <w:p w:rsidR="00DD103A" w:rsidRPr="00FE0CBB" w:rsidRDefault="00DD103A" w:rsidP="00DD103A">
      <w:pPr>
        <w:jc w:val="right"/>
        <w:rPr>
          <w:lang w:val="uk-UA"/>
        </w:rPr>
      </w:pPr>
    </w:p>
    <w:p w:rsidR="00DD103A" w:rsidRDefault="00494882" w:rsidP="00AF0A85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ВПЛИ</w:t>
      </w:r>
      <w:r w:rsidR="00394242">
        <w:rPr>
          <w:b/>
          <w:lang w:val="uk-UA"/>
        </w:rPr>
        <w:t>В</w:t>
      </w:r>
      <w:r>
        <w:rPr>
          <w:b/>
          <w:lang w:val="uk-UA"/>
        </w:rPr>
        <w:t xml:space="preserve"> СПОРТУ НА </w:t>
      </w:r>
      <w:r w:rsidR="000E0F68">
        <w:rPr>
          <w:b/>
          <w:lang w:val="uk-UA"/>
        </w:rPr>
        <w:t>Ф</w:t>
      </w:r>
      <w:r w:rsidR="00DB6E9F" w:rsidRPr="00FE0CBB">
        <w:rPr>
          <w:b/>
          <w:lang w:val="uk-UA"/>
        </w:rPr>
        <w:t>ІЗИЧН</w:t>
      </w:r>
      <w:r>
        <w:rPr>
          <w:b/>
          <w:lang w:val="uk-UA"/>
        </w:rPr>
        <w:t>У</w:t>
      </w:r>
      <w:r w:rsidR="00DB6E9F" w:rsidRPr="00FE0CBB">
        <w:rPr>
          <w:b/>
          <w:lang w:val="uk-UA"/>
        </w:rPr>
        <w:t xml:space="preserve"> ПРАЦЕЗДАТН</w:t>
      </w:r>
      <w:r w:rsidR="000E0F68">
        <w:rPr>
          <w:b/>
          <w:lang w:val="uk-UA"/>
        </w:rPr>
        <w:t>І</w:t>
      </w:r>
      <w:r w:rsidR="00DB6E9F" w:rsidRPr="00FE0CBB">
        <w:rPr>
          <w:b/>
          <w:lang w:val="uk-UA"/>
        </w:rPr>
        <w:t>СТ</w:t>
      </w:r>
      <w:r w:rsidR="000E0F68">
        <w:rPr>
          <w:b/>
          <w:lang w:val="uk-UA"/>
        </w:rPr>
        <w:t>Ь ПЕРШОКУРСНИКІВ</w:t>
      </w:r>
      <w:r w:rsidR="0075723F">
        <w:rPr>
          <w:b/>
          <w:lang w:val="uk-UA"/>
        </w:rPr>
        <w:t xml:space="preserve"> </w:t>
      </w:r>
    </w:p>
    <w:p w:rsidR="0075723F" w:rsidRPr="00FE0CBB" w:rsidRDefault="0075723F" w:rsidP="00DD103A">
      <w:pPr>
        <w:jc w:val="center"/>
        <w:rPr>
          <w:lang w:val="uk-UA"/>
        </w:rPr>
      </w:pPr>
    </w:p>
    <w:p w:rsidR="007B3A68" w:rsidRDefault="00DD103A" w:rsidP="007B3A68">
      <w:pPr>
        <w:rPr>
          <w:lang w:val="uk-UA"/>
        </w:rPr>
      </w:pPr>
      <w:r w:rsidRPr="00FE0CBB">
        <w:rPr>
          <w:b/>
          <w:lang w:val="uk-UA"/>
        </w:rPr>
        <w:t>Анотація.</w:t>
      </w:r>
      <w:r w:rsidR="001F1D80">
        <w:rPr>
          <w:lang w:val="uk-UA"/>
        </w:rPr>
        <w:t xml:space="preserve"> </w:t>
      </w:r>
      <w:r w:rsidR="00065E85">
        <w:rPr>
          <w:lang w:val="uk-UA"/>
        </w:rPr>
        <w:t>В р</w:t>
      </w:r>
      <w:r w:rsidR="001F1D80">
        <w:rPr>
          <w:lang w:val="uk-UA"/>
        </w:rPr>
        <w:t>обот</w:t>
      </w:r>
      <w:r w:rsidR="00065E85">
        <w:rPr>
          <w:lang w:val="uk-UA"/>
        </w:rPr>
        <w:t xml:space="preserve">і використано </w:t>
      </w:r>
      <w:r w:rsidR="007B3A68">
        <w:rPr>
          <w:lang w:val="uk-UA"/>
        </w:rPr>
        <w:t>дозован</w:t>
      </w:r>
      <w:r w:rsidR="00065E85">
        <w:rPr>
          <w:lang w:val="uk-UA"/>
        </w:rPr>
        <w:t>е</w:t>
      </w:r>
      <w:r w:rsidR="007B3A68">
        <w:rPr>
          <w:lang w:val="uk-UA"/>
        </w:rPr>
        <w:t xml:space="preserve"> фізичн</w:t>
      </w:r>
      <w:r w:rsidR="00065E85">
        <w:rPr>
          <w:lang w:val="uk-UA"/>
        </w:rPr>
        <w:t>е</w:t>
      </w:r>
      <w:r w:rsidR="007B3A68">
        <w:rPr>
          <w:lang w:val="uk-UA"/>
        </w:rPr>
        <w:t xml:space="preserve"> навантаження на організм за допомогою сходової проби. </w:t>
      </w:r>
      <w:r w:rsidR="00065E85">
        <w:rPr>
          <w:lang w:val="uk-UA"/>
        </w:rPr>
        <w:t>Показано</w:t>
      </w:r>
      <w:r w:rsidR="007B3A68">
        <w:rPr>
          <w:lang w:val="uk-UA"/>
        </w:rPr>
        <w:t>, що першокурсники, які навчаються за спеціальністю «Середня освіта. Фізична культура» мають вищий рівень фізичної працездатності, ніж студенти інших спеціальностей, що підтверджує позитивний вплив спорту на організм.</w:t>
      </w:r>
    </w:p>
    <w:p w:rsidR="00DD103A" w:rsidRDefault="00DD103A" w:rsidP="00DD103A">
      <w:pPr>
        <w:rPr>
          <w:lang w:val="uk-UA"/>
        </w:rPr>
      </w:pPr>
      <w:r w:rsidRPr="00FE0CBB">
        <w:rPr>
          <w:b/>
          <w:lang w:val="uk-UA"/>
        </w:rPr>
        <w:t>Ключові слова:</w:t>
      </w:r>
      <w:r w:rsidRPr="00FE0CBB">
        <w:rPr>
          <w:lang w:val="uk-UA"/>
        </w:rPr>
        <w:t xml:space="preserve"> </w:t>
      </w:r>
      <w:r w:rsidR="007B3A68">
        <w:rPr>
          <w:lang w:val="uk-UA"/>
        </w:rPr>
        <w:t>спорт</w:t>
      </w:r>
      <w:r w:rsidRPr="00FE0CBB">
        <w:rPr>
          <w:lang w:val="uk-UA"/>
        </w:rPr>
        <w:t xml:space="preserve">, </w:t>
      </w:r>
      <w:r w:rsidR="007B3A68">
        <w:rPr>
          <w:lang w:val="uk-UA"/>
        </w:rPr>
        <w:t>фізична працездатність, першокурсники, студенти.</w:t>
      </w:r>
    </w:p>
    <w:p w:rsidR="0074460A" w:rsidRPr="00FE0CBB" w:rsidRDefault="0074460A" w:rsidP="00DD103A">
      <w:pPr>
        <w:rPr>
          <w:lang w:val="uk-UA"/>
        </w:rPr>
      </w:pPr>
    </w:p>
    <w:p w:rsidR="003F2345" w:rsidRDefault="00DD103A" w:rsidP="00DD103A">
      <w:pPr>
        <w:tabs>
          <w:tab w:val="left" w:pos="709"/>
        </w:tabs>
        <w:rPr>
          <w:szCs w:val="26"/>
          <w:lang w:val="uk-UA"/>
        </w:rPr>
      </w:pPr>
      <w:r w:rsidRPr="00FE0CBB">
        <w:rPr>
          <w:b/>
          <w:lang w:val="uk-UA"/>
        </w:rPr>
        <w:t>Актуальність.</w:t>
      </w:r>
      <w:r w:rsidRPr="00FE0CBB">
        <w:rPr>
          <w:lang w:val="uk-UA"/>
        </w:rPr>
        <w:t xml:space="preserve"> </w:t>
      </w:r>
      <w:r w:rsidR="00322DA4" w:rsidRPr="00FE0CBB">
        <w:rPr>
          <w:szCs w:val="28"/>
          <w:lang w:val="uk-UA"/>
        </w:rPr>
        <w:t xml:space="preserve">Фізична працездатність </w:t>
      </w:r>
      <w:r w:rsidR="00C235A4">
        <w:rPr>
          <w:szCs w:val="28"/>
          <w:lang w:val="uk-UA"/>
        </w:rPr>
        <w:t xml:space="preserve">як потенціальна здібність людини протягом </w:t>
      </w:r>
      <w:r w:rsidR="003F2345" w:rsidRPr="003F2345">
        <w:rPr>
          <w:szCs w:val="28"/>
          <w:lang w:val="uk-UA"/>
        </w:rPr>
        <w:t>заданого часу і з певною ефективністю</w:t>
      </w:r>
      <w:r w:rsidR="00C235A4">
        <w:rPr>
          <w:szCs w:val="28"/>
          <w:lang w:val="uk-UA"/>
        </w:rPr>
        <w:t xml:space="preserve"> виконувати максимально можливий обсяг роботи </w:t>
      </w:r>
      <w:r w:rsidR="00322DA4" w:rsidRPr="00FE0CBB">
        <w:rPr>
          <w:szCs w:val="28"/>
          <w:lang w:val="uk-UA"/>
        </w:rPr>
        <w:t>залежить від впливу різноманітних зовнішніх і внутрішніх факторів.</w:t>
      </w:r>
      <w:r w:rsidR="00322DA4">
        <w:rPr>
          <w:szCs w:val="28"/>
          <w:lang w:val="uk-UA"/>
        </w:rPr>
        <w:t xml:space="preserve"> </w:t>
      </w:r>
      <w:r w:rsidR="007B6B55">
        <w:rPr>
          <w:szCs w:val="28"/>
          <w:lang w:val="uk-UA"/>
        </w:rPr>
        <w:t xml:space="preserve">Дослідження факторів, що впливають на підвищення працездатності студентів </w:t>
      </w:r>
      <w:r w:rsidR="00531E91">
        <w:rPr>
          <w:szCs w:val="28"/>
          <w:lang w:val="uk-UA"/>
        </w:rPr>
        <w:t>і, як наслідок,</w:t>
      </w:r>
      <w:r w:rsidR="007B6B55">
        <w:rPr>
          <w:szCs w:val="28"/>
          <w:lang w:val="uk-UA"/>
        </w:rPr>
        <w:t xml:space="preserve"> якості навчання, сприятиме більш ефективному плануванню організації  навчального-виховного процесу навчального закладу. </w:t>
      </w:r>
      <w:r w:rsidR="00BD7F01">
        <w:rPr>
          <w:lang w:val="uk-UA"/>
        </w:rPr>
        <w:t>Відомості</w:t>
      </w:r>
      <w:r w:rsidR="003F2345">
        <w:rPr>
          <w:lang w:val="uk-UA"/>
        </w:rPr>
        <w:t>, що в</w:t>
      </w:r>
      <w:r w:rsidR="003F2345" w:rsidRPr="00FE0CBB">
        <w:rPr>
          <w:lang w:val="uk-UA"/>
        </w:rPr>
        <w:t>и</w:t>
      </w:r>
      <w:r w:rsidR="003F2345">
        <w:rPr>
          <w:lang w:val="uk-UA"/>
        </w:rPr>
        <w:t>сока фізична працездатність пов’</w:t>
      </w:r>
      <w:r w:rsidR="003F2345" w:rsidRPr="00FE0CBB">
        <w:rPr>
          <w:lang w:val="uk-UA"/>
        </w:rPr>
        <w:t>язана з більш високою руховою активністю</w:t>
      </w:r>
      <w:r w:rsidR="00BD7F01">
        <w:rPr>
          <w:lang w:val="uk-UA"/>
        </w:rPr>
        <w:t>, підвищують престиж навчальних і позанавчальних спортивно-масових і фізкультурно-оздоровчих захо</w:t>
      </w:r>
      <w:r w:rsidR="00B839FA">
        <w:rPr>
          <w:lang w:val="uk-UA"/>
        </w:rPr>
        <w:t>дів серед студентської молоді.</w:t>
      </w:r>
    </w:p>
    <w:p w:rsidR="006D6862" w:rsidRPr="00FE0CBB" w:rsidRDefault="00DD103A" w:rsidP="00E27AEA">
      <w:pPr>
        <w:rPr>
          <w:lang w:val="uk-UA"/>
        </w:rPr>
      </w:pPr>
      <w:r w:rsidRPr="00FE0CBB">
        <w:rPr>
          <w:b/>
          <w:lang w:val="uk-UA"/>
        </w:rPr>
        <w:t>Аналіз останніх досліджень.</w:t>
      </w:r>
      <w:r w:rsidRPr="00FE0CBB">
        <w:rPr>
          <w:lang w:val="uk-UA"/>
        </w:rPr>
        <w:t xml:space="preserve"> </w:t>
      </w:r>
      <w:r w:rsidR="00C12FEC" w:rsidRPr="00FE0CBB">
        <w:rPr>
          <w:lang w:val="uk-UA"/>
        </w:rPr>
        <w:t>Фізична прац</w:t>
      </w:r>
      <w:r w:rsidR="00F54DDB">
        <w:rPr>
          <w:lang w:val="uk-UA"/>
        </w:rPr>
        <w:t>ездатність – комплексне поняття, що</w:t>
      </w:r>
      <w:r w:rsidR="00C12FEC" w:rsidRPr="00FE0CBB">
        <w:rPr>
          <w:lang w:val="uk-UA"/>
        </w:rPr>
        <w:t xml:space="preserve"> </w:t>
      </w:r>
      <w:r w:rsidR="00F54DDB">
        <w:rPr>
          <w:lang w:val="uk-UA"/>
        </w:rPr>
        <w:t>в</w:t>
      </w:r>
      <w:r w:rsidR="00C12FEC" w:rsidRPr="00FE0CBB">
        <w:rPr>
          <w:lang w:val="uk-UA"/>
        </w:rPr>
        <w:t xml:space="preserve">изначається значним числом факторів: морфофункціональним станом різних органів і систем, психічним статусом, мотивацією </w:t>
      </w:r>
      <w:r w:rsidR="00C12FEC">
        <w:rPr>
          <w:lang w:val="uk-UA"/>
        </w:rPr>
        <w:t>тощо</w:t>
      </w:r>
      <w:r w:rsidR="00C12FEC" w:rsidRPr="00FE0CBB">
        <w:rPr>
          <w:lang w:val="uk-UA"/>
        </w:rPr>
        <w:t>.</w:t>
      </w:r>
      <w:r w:rsidR="00C12FEC">
        <w:rPr>
          <w:szCs w:val="28"/>
          <w:lang w:val="uk-UA"/>
        </w:rPr>
        <w:t xml:space="preserve"> </w:t>
      </w:r>
      <w:r w:rsidR="007B6B55">
        <w:rPr>
          <w:szCs w:val="26"/>
          <w:lang w:val="uk-UA"/>
        </w:rPr>
        <w:t>І. </w:t>
      </w:r>
      <w:proofErr w:type="spellStart"/>
      <w:r w:rsidR="007B6B55">
        <w:rPr>
          <w:szCs w:val="26"/>
          <w:lang w:val="uk-UA"/>
        </w:rPr>
        <w:t>Григус</w:t>
      </w:r>
      <w:proofErr w:type="spellEnd"/>
      <w:r w:rsidR="007B6B55">
        <w:rPr>
          <w:szCs w:val="26"/>
          <w:lang w:val="uk-UA"/>
        </w:rPr>
        <w:t xml:space="preserve"> та співавтори </w:t>
      </w:r>
      <w:r w:rsidR="00F54DDB">
        <w:rPr>
          <w:szCs w:val="26"/>
          <w:lang w:val="uk-UA"/>
        </w:rPr>
        <w:t>підкреслю</w:t>
      </w:r>
      <w:r w:rsidR="007B6B55">
        <w:rPr>
          <w:szCs w:val="26"/>
          <w:lang w:val="uk-UA"/>
        </w:rPr>
        <w:t xml:space="preserve">ють, що </w:t>
      </w:r>
      <w:r w:rsidR="007B6B55">
        <w:rPr>
          <w:lang w:val="uk-UA"/>
        </w:rPr>
        <w:t>в</w:t>
      </w:r>
      <w:r w:rsidR="007B6B55" w:rsidRPr="00FE0CBB">
        <w:rPr>
          <w:lang w:val="uk-UA"/>
        </w:rPr>
        <w:t xml:space="preserve">исока працездатність служить </w:t>
      </w:r>
      <w:r w:rsidR="00F54DDB">
        <w:rPr>
          <w:lang w:val="uk-UA"/>
        </w:rPr>
        <w:t>показником стабільного здоров’я</w:t>
      </w:r>
      <w:r w:rsidR="007B6B55" w:rsidRPr="00FE0CBB">
        <w:rPr>
          <w:lang w:val="uk-UA"/>
        </w:rPr>
        <w:t xml:space="preserve"> і</w:t>
      </w:r>
      <w:r w:rsidR="00F54DDB">
        <w:rPr>
          <w:lang w:val="uk-UA"/>
        </w:rPr>
        <w:t>,</w:t>
      </w:r>
      <w:r w:rsidR="007B6B55" w:rsidRPr="00FE0CBB">
        <w:rPr>
          <w:lang w:val="uk-UA"/>
        </w:rPr>
        <w:t xml:space="preserve"> навпаки, низькі її значення розглядают</w:t>
      </w:r>
      <w:r w:rsidR="007B6B55">
        <w:rPr>
          <w:lang w:val="uk-UA"/>
        </w:rPr>
        <w:t xml:space="preserve">ься </w:t>
      </w:r>
      <w:r w:rsidR="007B6B55">
        <w:rPr>
          <w:lang w:val="uk-UA"/>
        </w:rPr>
        <w:lastRenderedPageBreak/>
        <w:t>як фактор ризику для здоров’</w:t>
      </w:r>
      <w:r w:rsidR="007B6B55" w:rsidRPr="00FE0CBB">
        <w:rPr>
          <w:lang w:val="uk-UA"/>
        </w:rPr>
        <w:t>я</w:t>
      </w:r>
      <w:r w:rsidR="007B6B55">
        <w:rPr>
          <w:lang w:val="uk-UA"/>
        </w:rPr>
        <w:t xml:space="preserve"> </w:t>
      </w:r>
      <w:r w:rsidR="007B6B55" w:rsidRPr="00FE0CBB">
        <w:rPr>
          <w:lang w:val="uk-UA"/>
        </w:rPr>
        <w:t>[</w:t>
      </w:r>
      <w:r w:rsidR="00621B68">
        <w:rPr>
          <w:lang w:val="uk-UA"/>
        </w:rPr>
        <w:t>3</w:t>
      </w:r>
      <w:r w:rsidR="007B6B55" w:rsidRPr="00FE0CBB">
        <w:rPr>
          <w:lang w:val="uk-UA"/>
        </w:rPr>
        <w:t>. с.</w:t>
      </w:r>
      <w:r w:rsidR="007B6B55">
        <w:rPr>
          <w:lang w:val="uk-UA"/>
        </w:rPr>
        <w:t xml:space="preserve"> </w:t>
      </w:r>
      <w:r w:rsidR="007B6B55" w:rsidRPr="00FE0CBB">
        <w:rPr>
          <w:lang w:val="uk-UA"/>
        </w:rPr>
        <w:t xml:space="preserve">52]. </w:t>
      </w:r>
      <w:r w:rsidR="0075270E">
        <w:rPr>
          <w:lang w:val="uk-UA"/>
        </w:rPr>
        <w:t xml:space="preserve">В роботі показано, </w:t>
      </w:r>
      <w:r w:rsidR="00E27AEA" w:rsidRPr="00E27AEA">
        <w:rPr>
          <w:lang w:val="uk-UA"/>
        </w:rPr>
        <w:t>що у студентів, включених в</w:t>
      </w:r>
      <w:r w:rsidR="00E27AEA">
        <w:rPr>
          <w:lang w:val="uk-UA"/>
        </w:rPr>
        <w:t xml:space="preserve"> </w:t>
      </w:r>
      <w:r w:rsidR="00E27AEA" w:rsidRPr="00E27AEA">
        <w:rPr>
          <w:lang w:val="uk-UA"/>
        </w:rPr>
        <w:t>систематичні заняття фізичною культурою і спортом та виявляють</w:t>
      </w:r>
      <w:r w:rsidR="00E27AEA">
        <w:rPr>
          <w:lang w:val="uk-UA"/>
        </w:rPr>
        <w:t xml:space="preserve"> </w:t>
      </w:r>
      <w:r w:rsidR="00E27AEA" w:rsidRPr="00E27AEA">
        <w:rPr>
          <w:lang w:val="uk-UA"/>
        </w:rPr>
        <w:t>в них високу активність, виробляється певний стереотип</w:t>
      </w:r>
      <w:r w:rsidR="00E27AEA">
        <w:rPr>
          <w:lang w:val="uk-UA"/>
        </w:rPr>
        <w:t xml:space="preserve"> </w:t>
      </w:r>
      <w:r w:rsidR="00E27AEA" w:rsidRPr="00E27AEA">
        <w:rPr>
          <w:lang w:val="uk-UA"/>
        </w:rPr>
        <w:t>режиму дня, спостерігаються розвиток</w:t>
      </w:r>
      <w:r w:rsidR="00E27AEA">
        <w:rPr>
          <w:lang w:val="uk-UA"/>
        </w:rPr>
        <w:t xml:space="preserve"> </w:t>
      </w:r>
      <w:r w:rsidR="00E27AEA" w:rsidRPr="00E27AEA">
        <w:rPr>
          <w:lang w:val="uk-UA"/>
        </w:rPr>
        <w:t>престижних установок</w:t>
      </w:r>
      <w:r w:rsidR="00E27AEA">
        <w:rPr>
          <w:lang w:val="uk-UA"/>
        </w:rPr>
        <w:t>,</w:t>
      </w:r>
      <w:r w:rsidR="00E27AEA" w:rsidRPr="00E27AEA">
        <w:rPr>
          <w:lang w:val="uk-UA"/>
        </w:rPr>
        <w:t xml:space="preserve"> підвищується життєвий тонус</w:t>
      </w:r>
      <w:r w:rsidR="00E27AEA">
        <w:rPr>
          <w:lang w:val="uk-UA"/>
        </w:rPr>
        <w:t xml:space="preserve"> та фізична працездатність [</w:t>
      </w:r>
      <w:r w:rsidR="00621B68">
        <w:rPr>
          <w:lang w:val="uk-UA"/>
        </w:rPr>
        <w:t>1</w:t>
      </w:r>
      <w:r w:rsidR="00E27AEA">
        <w:rPr>
          <w:lang w:val="uk-UA"/>
        </w:rPr>
        <w:t>, с. 674]</w:t>
      </w:r>
      <w:r w:rsidR="00E27AEA" w:rsidRPr="00E27AEA">
        <w:rPr>
          <w:lang w:val="uk-UA"/>
        </w:rPr>
        <w:t>.</w:t>
      </w:r>
    </w:p>
    <w:p w:rsidR="00C92715" w:rsidRPr="00FE0CBB" w:rsidRDefault="00531E91" w:rsidP="00C92715">
      <w:pPr>
        <w:rPr>
          <w:szCs w:val="28"/>
          <w:lang w:val="uk-UA"/>
        </w:rPr>
      </w:pPr>
      <w:r>
        <w:rPr>
          <w:szCs w:val="28"/>
          <w:lang w:val="uk-UA"/>
        </w:rPr>
        <w:t>В науковій літературі зазначається, що б</w:t>
      </w:r>
      <w:r w:rsidR="00C92715" w:rsidRPr="00FE0CBB">
        <w:rPr>
          <w:szCs w:val="28"/>
          <w:lang w:val="uk-UA"/>
        </w:rPr>
        <w:t>ільшість науковців та практиків оцінюють рівень функціональних можливостей за допомогою різноманітних тестових завдань з фізичної підготовленості, також використовують різноманітні функціональні проби та функціональні тестування за допомогою дозованих фізичних навантажень, в поодиноких випадках за допомогою максимальних навантажень</w:t>
      </w:r>
      <w:r w:rsidR="00C92715" w:rsidRPr="00FE0CBB">
        <w:rPr>
          <w:lang w:val="uk-UA"/>
        </w:rPr>
        <w:t xml:space="preserve"> [</w:t>
      </w:r>
      <w:r w:rsidR="00621B68">
        <w:rPr>
          <w:lang w:val="uk-UA"/>
        </w:rPr>
        <w:t>5</w:t>
      </w:r>
      <w:r w:rsidR="00C92715" w:rsidRPr="00FE0CBB">
        <w:rPr>
          <w:lang w:val="uk-UA"/>
        </w:rPr>
        <w:t>, с. 17]</w:t>
      </w:r>
      <w:r w:rsidR="00C92715" w:rsidRPr="00FE0CBB">
        <w:rPr>
          <w:szCs w:val="28"/>
          <w:lang w:val="uk-UA"/>
        </w:rPr>
        <w:t xml:space="preserve">. </w:t>
      </w:r>
    </w:p>
    <w:p w:rsidR="00DD103A" w:rsidRDefault="00DD103A" w:rsidP="00DD103A">
      <w:pPr>
        <w:rPr>
          <w:lang w:val="uk-UA"/>
        </w:rPr>
      </w:pPr>
      <w:r w:rsidRPr="00FE0CBB">
        <w:rPr>
          <w:b/>
          <w:lang w:val="uk-UA"/>
        </w:rPr>
        <w:t>Метою</w:t>
      </w:r>
      <w:r w:rsidRPr="00FE0CBB">
        <w:rPr>
          <w:lang w:val="uk-UA"/>
        </w:rPr>
        <w:t xml:space="preserve"> роботи стало виявлення впливу </w:t>
      </w:r>
      <w:r w:rsidR="00C12FEC">
        <w:rPr>
          <w:lang w:val="uk-UA"/>
        </w:rPr>
        <w:t>занять спортом на</w:t>
      </w:r>
      <w:r w:rsidRPr="00FE0CBB">
        <w:rPr>
          <w:lang w:val="uk-UA"/>
        </w:rPr>
        <w:t xml:space="preserve"> фізичн</w:t>
      </w:r>
      <w:r w:rsidR="00C12FEC">
        <w:rPr>
          <w:lang w:val="uk-UA"/>
        </w:rPr>
        <w:t>у</w:t>
      </w:r>
      <w:r w:rsidRPr="00FE0CBB">
        <w:rPr>
          <w:lang w:val="uk-UA"/>
        </w:rPr>
        <w:t xml:space="preserve"> </w:t>
      </w:r>
      <w:r w:rsidR="00C12FEC">
        <w:rPr>
          <w:lang w:val="uk-UA"/>
        </w:rPr>
        <w:t>працездатність першокурсників</w:t>
      </w:r>
      <w:r w:rsidRPr="00FE0CBB">
        <w:rPr>
          <w:lang w:val="uk-UA"/>
        </w:rPr>
        <w:t>.</w:t>
      </w:r>
    </w:p>
    <w:p w:rsidR="00B70C6B" w:rsidRDefault="00DD103A" w:rsidP="00C12FEC">
      <w:pPr>
        <w:tabs>
          <w:tab w:val="left" w:pos="4820"/>
        </w:tabs>
        <w:rPr>
          <w:szCs w:val="28"/>
          <w:lang w:val="uk-UA"/>
        </w:rPr>
      </w:pPr>
      <w:r w:rsidRPr="00FE0CBB">
        <w:rPr>
          <w:b/>
          <w:lang w:val="uk-UA"/>
        </w:rPr>
        <w:t>Методика дослідження.</w:t>
      </w:r>
      <w:r w:rsidRPr="00FE0CBB">
        <w:rPr>
          <w:lang w:val="uk-UA"/>
        </w:rPr>
        <w:t xml:space="preserve"> </w:t>
      </w:r>
      <w:r w:rsidR="007B6B55" w:rsidRPr="00FE0CBB">
        <w:rPr>
          <w:szCs w:val="28"/>
          <w:lang w:val="uk-UA"/>
        </w:rPr>
        <w:t>Основним фізіологічним параметром</w:t>
      </w:r>
      <w:r w:rsidR="00C12FEC">
        <w:rPr>
          <w:szCs w:val="28"/>
          <w:lang w:val="uk-UA"/>
        </w:rPr>
        <w:t>,</w:t>
      </w:r>
      <w:r w:rsidR="007B6B55" w:rsidRPr="00FE0CBB">
        <w:rPr>
          <w:szCs w:val="28"/>
          <w:lang w:val="uk-UA"/>
        </w:rPr>
        <w:t xml:space="preserve"> за яким можна судити про фізичну працездатність та рівень функціональних можливостей в цілому, є частота серцевих скорочень</w:t>
      </w:r>
      <w:r w:rsidR="00C12FEC">
        <w:rPr>
          <w:szCs w:val="28"/>
          <w:lang w:val="uk-UA"/>
        </w:rPr>
        <w:t>, оскільки ф</w:t>
      </w:r>
      <w:r w:rsidR="007B6B55" w:rsidRPr="00FE0CBB">
        <w:rPr>
          <w:szCs w:val="28"/>
          <w:lang w:val="uk-UA"/>
        </w:rPr>
        <w:t>ізичну працездатність також розуміють як функціональний стан кардіо-респіраторної системи</w:t>
      </w:r>
      <w:r w:rsidR="00C12FEC">
        <w:rPr>
          <w:szCs w:val="28"/>
          <w:lang w:val="uk-UA"/>
        </w:rPr>
        <w:t xml:space="preserve">. </w:t>
      </w:r>
      <w:r w:rsidRPr="00FE0CBB">
        <w:rPr>
          <w:lang w:val="uk-UA"/>
        </w:rPr>
        <w:t xml:space="preserve">Для визначення </w:t>
      </w:r>
      <w:r w:rsidR="00B70C6B" w:rsidRPr="00FE0CBB">
        <w:rPr>
          <w:lang w:val="uk-UA"/>
        </w:rPr>
        <w:t xml:space="preserve">оцінки </w:t>
      </w:r>
      <w:r w:rsidR="00C12FEC">
        <w:rPr>
          <w:lang w:val="uk-UA"/>
        </w:rPr>
        <w:t>фізичної працездатності</w:t>
      </w:r>
      <w:r w:rsidR="00B70C6B" w:rsidRPr="00FE0CBB">
        <w:rPr>
          <w:lang w:val="uk-UA"/>
        </w:rPr>
        <w:t xml:space="preserve"> досліджуваного контингенту використана </w:t>
      </w:r>
      <w:r w:rsidR="004C576F">
        <w:rPr>
          <w:szCs w:val="28"/>
          <w:lang w:val="uk-UA"/>
        </w:rPr>
        <w:t>с</w:t>
      </w:r>
      <w:r w:rsidR="00B70C6B" w:rsidRPr="00FE0CBB">
        <w:rPr>
          <w:szCs w:val="28"/>
          <w:lang w:val="uk-UA"/>
        </w:rPr>
        <w:t>ходова проба, що рекомендується для здорових людей у віці до 50 років</w:t>
      </w:r>
      <w:r w:rsidR="00C12FEC">
        <w:rPr>
          <w:szCs w:val="28"/>
          <w:lang w:val="uk-UA"/>
        </w:rPr>
        <w:t>, за якою</w:t>
      </w:r>
      <w:r w:rsidR="00412C46" w:rsidRPr="00FE0CBB">
        <w:rPr>
          <w:szCs w:val="28"/>
          <w:lang w:val="uk-UA"/>
        </w:rPr>
        <w:t xml:space="preserve"> </w:t>
      </w:r>
      <w:r w:rsidR="003C5AAB" w:rsidRPr="00FE0CBB">
        <w:rPr>
          <w:szCs w:val="28"/>
          <w:lang w:val="uk-UA"/>
        </w:rPr>
        <w:t xml:space="preserve">необхідно </w:t>
      </w:r>
      <w:r w:rsidR="00412C46" w:rsidRPr="00FE0CBB">
        <w:rPr>
          <w:szCs w:val="28"/>
          <w:lang w:val="uk-UA"/>
        </w:rPr>
        <w:t>б</w:t>
      </w:r>
      <w:r w:rsidR="00B70C6B" w:rsidRPr="00FE0CBB">
        <w:rPr>
          <w:szCs w:val="28"/>
          <w:lang w:val="uk-UA"/>
        </w:rPr>
        <w:t xml:space="preserve">ез зупинки піднятися по сходах в середньому темпі на 4 поверх. Після виконання проби </w:t>
      </w:r>
      <w:r w:rsidR="00C12FEC">
        <w:rPr>
          <w:szCs w:val="28"/>
          <w:lang w:val="uk-UA"/>
        </w:rPr>
        <w:t xml:space="preserve">вимірюється пульс та визначаються такі </w:t>
      </w:r>
      <w:r w:rsidR="00412C46" w:rsidRPr="00FE0CBB">
        <w:rPr>
          <w:szCs w:val="28"/>
          <w:lang w:val="uk-UA"/>
        </w:rPr>
        <w:t xml:space="preserve">оцінки: відмінно </w:t>
      </w:r>
      <w:r w:rsidR="003C5AAB" w:rsidRPr="00FE0CBB">
        <w:rPr>
          <w:szCs w:val="28"/>
          <w:lang w:val="uk-UA"/>
        </w:rPr>
        <w:t>–</w:t>
      </w:r>
      <w:r w:rsidR="00412C46" w:rsidRPr="00FE0CBB">
        <w:rPr>
          <w:szCs w:val="28"/>
          <w:lang w:val="uk-UA"/>
        </w:rPr>
        <w:t xml:space="preserve"> </w:t>
      </w:r>
      <w:r w:rsidR="00B70C6B" w:rsidRPr="00FE0CBB">
        <w:rPr>
          <w:szCs w:val="28"/>
          <w:lang w:val="uk-UA"/>
        </w:rPr>
        <w:t xml:space="preserve">нижче 100 ударів, </w:t>
      </w:r>
      <w:r w:rsidR="003C5AAB" w:rsidRPr="00FE0CBB">
        <w:rPr>
          <w:szCs w:val="28"/>
          <w:lang w:val="uk-UA"/>
        </w:rPr>
        <w:t>добре –</w:t>
      </w:r>
      <w:r w:rsidR="00B70C6B" w:rsidRPr="00FE0CBB">
        <w:rPr>
          <w:szCs w:val="28"/>
          <w:lang w:val="uk-UA"/>
        </w:rPr>
        <w:t>100-120 ударів, задовільно</w:t>
      </w:r>
      <w:r w:rsidR="003C5AAB" w:rsidRPr="00FE0CBB">
        <w:rPr>
          <w:szCs w:val="28"/>
          <w:lang w:val="uk-UA"/>
        </w:rPr>
        <w:t xml:space="preserve"> – 12</w:t>
      </w:r>
      <w:r w:rsidR="00FE0CBB">
        <w:rPr>
          <w:szCs w:val="28"/>
          <w:lang w:val="uk-UA"/>
        </w:rPr>
        <w:t>1</w:t>
      </w:r>
      <w:r w:rsidR="003C5AAB" w:rsidRPr="00FE0CBB">
        <w:rPr>
          <w:szCs w:val="28"/>
          <w:lang w:val="uk-UA"/>
        </w:rPr>
        <w:t>-140</w:t>
      </w:r>
      <w:r w:rsidR="00B70C6B" w:rsidRPr="00FE0CBB">
        <w:rPr>
          <w:szCs w:val="28"/>
          <w:lang w:val="uk-UA"/>
        </w:rPr>
        <w:t xml:space="preserve">, </w:t>
      </w:r>
      <w:r w:rsidR="003C5AAB" w:rsidRPr="00FE0CBB">
        <w:rPr>
          <w:szCs w:val="28"/>
          <w:lang w:val="uk-UA"/>
        </w:rPr>
        <w:t xml:space="preserve">погано – </w:t>
      </w:r>
      <w:r w:rsidR="00B70C6B" w:rsidRPr="00FE0CBB">
        <w:rPr>
          <w:szCs w:val="28"/>
          <w:lang w:val="uk-UA"/>
        </w:rPr>
        <w:t>більше 140</w:t>
      </w:r>
      <w:r w:rsidR="003C5AAB" w:rsidRPr="00FE0CBB">
        <w:rPr>
          <w:szCs w:val="28"/>
          <w:lang w:val="uk-UA"/>
        </w:rPr>
        <w:t xml:space="preserve"> ударів</w:t>
      </w:r>
      <w:r w:rsidR="004C576F">
        <w:rPr>
          <w:szCs w:val="28"/>
          <w:lang w:val="uk-UA"/>
        </w:rPr>
        <w:t xml:space="preserve"> [</w:t>
      </w:r>
      <w:r w:rsidR="00621B68">
        <w:rPr>
          <w:szCs w:val="28"/>
          <w:lang w:val="uk-UA"/>
        </w:rPr>
        <w:t>4</w:t>
      </w:r>
      <w:r w:rsidR="004C576F">
        <w:rPr>
          <w:szCs w:val="28"/>
          <w:lang w:val="uk-UA"/>
        </w:rPr>
        <w:t>]</w:t>
      </w:r>
      <w:r w:rsidR="00B70C6B" w:rsidRPr="00FE0CBB">
        <w:rPr>
          <w:szCs w:val="28"/>
          <w:lang w:val="uk-UA"/>
        </w:rPr>
        <w:t>.</w:t>
      </w:r>
    </w:p>
    <w:p w:rsidR="00DD103A" w:rsidRPr="00FE0CBB" w:rsidRDefault="00DD103A" w:rsidP="00DD103A">
      <w:pPr>
        <w:rPr>
          <w:lang w:val="uk-UA"/>
        </w:rPr>
      </w:pPr>
      <w:r w:rsidRPr="00FE0CBB">
        <w:rPr>
          <w:lang w:val="uk-UA"/>
        </w:rPr>
        <w:t xml:space="preserve">В дослідженні, що проводилося у </w:t>
      </w:r>
      <w:r w:rsidR="003C5AAB" w:rsidRPr="00FE0CBB">
        <w:rPr>
          <w:lang w:val="uk-UA"/>
        </w:rPr>
        <w:t>квітні</w:t>
      </w:r>
      <w:r w:rsidRPr="00FE0CBB">
        <w:rPr>
          <w:lang w:val="uk-UA"/>
        </w:rPr>
        <w:t xml:space="preserve"> 201</w:t>
      </w:r>
      <w:r w:rsidR="003C5AAB" w:rsidRPr="00FE0CBB">
        <w:rPr>
          <w:lang w:val="uk-UA"/>
        </w:rPr>
        <w:t>8</w:t>
      </w:r>
      <w:r w:rsidRPr="00FE0CBB">
        <w:rPr>
          <w:lang w:val="uk-UA"/>
        </w:rPr>
        <w:t xml:space="preserve"> року, прийняли участь </w:t>
      </w:r>
      <w:r w:rsidR="003C5AAB" w:rsidRPr="00FE0CBB">
        <w:rPr>
          <w:lang w:val="uk-UA"/>
        </w:rPr>
        <w:t>студенти</w:t>
      </w:r>
      <w:r w:rsidR="000C14B6">
        <w:rPr>
          <w:lang w:val="uk-UA"/>
        </w:rPr>
        <w:t xml:space="preserve"> (всього 69 осіб)</w:t>
      </w:r>
      <w:r w:rsidR="00C12FEC">
        <w:rPr>
          <w:lang w:val="uk-UA"/>
        </w:rPr>
        <w:t xml:space="preserve"> 1</w:t>
      </w:r>
      <w:r w:rsidRPr="00FE0CBB">
        <w:rPr>
          <w:lang w:val="uk-UA"/>
        </w:rPr>
        <w:t xml:space="preserve"> курсу</w:t>
      </w:r>
      <w:r w:rsidR="006D6862">
        <w:rPr>
          <w:lang w:val="uk-UA"/>
        </w:rPr>
        <w:t xml:space="preserve"> Криворізького </w:t>
      </w:r>
      <w:r w:rsidR="006D6862" w:rsidRPr="00FE0CBB">
        <w:rPr>
          <w:lang w:val="uk-UA"/>
        </w:rPr>
        <w:t>педагогічного університету</w:t>
      </w:r>
      <w:r w:rsidR="006D6862">
        <w:rPr>
          <w:lang w:val="uk-UA"/>
        </w:rPr>
        <w:t xml:space="preserve"> спеціальност</w:t>
      </w:r>
      <w:r w:rsidR="009F0F98">
        <w:rPr>
          <w:lang w:val="uk-UA"/>
        </w:rPr>
        <w:t>і</w:t>
      </w:r>
      <w:r w:rsidR="006D6862">
        <w:rPr>
          <w:lang w:val="uk-UA"/>
        </w:rPr>
        <w:t xml:space="preserve"> </w:t>
      </w:r>
      <w:r w:rsidR="003E17FD">
        <w:rPr>
          <w:lang w:val="uk-UA"/>
        </w:rPr>
        <w:t>ф</w:t>
      </w:r>
      <w:r w:rsidR="006D6862">
        <w:rPr>
          <w:lang w:val="uk-UA"/>
        </w:rPr>
        <w:t>ізична культура</w:t>
      </w:r>
      <w:r w:rsidRPr="00FE0CBB">
        <w:rPr>
          <w:lang w:val="uk-UA"/>
        </w:rPr>
        <w:t xml:space="preserve"> (</w:t>
      </w:r>
      <w:r w:rsidR="006D6862">
        <w:rPr>
          <w:lang w:val="uk-UA"/>
        </w:rPr>
        <w:t>20</w:t>
      </w:r>
      <w:r w:rsidRPr="00FE0CBB">
        <w:rPr>
          <w:lang w:val="uk-UA"/>
        </w:rPr>
        <w:t xml:space="preserve"> осіб)</w:t>
      </w:r>
      <w:r w:rsidR="006D6862">
        <w:rPr>
          <w:lang w:val="uk-UA"/>
        </w:rPr>
        <w:t xml:space="preserve">, </w:t>
      </w:r>
      <w:r w:rsidR="003E17FD">
        <w:rPr>
          <w:lang w:val="uk-UA"/>
        </w:rPr>
        <w:t>м</w:t>
      </w:r>
      <w:r w:rsidR="006D6862">
        <w:rPr>
          <w:lang w:val="uk-UA"/>
        </w:rPr>
        <w:t>атематика</w:t>
      </w:r>
      <w:r w:rsidR="00494882">
        <w:rPr>
          <w:lang w:val="uk-UA"/>
        </w:rPr>
        <w:t>, фізика</w:t>
      </w:r>
      <w:r w:rsidR="006D6862">
        <w:rPr>
          <w:lang w:val="uk-UA"/>
        </w:rPr>
        <w:t xml:space="preserve"> (</w:t>
      </w:r>
      <w:r w:rsidR="000908E4">
        <w:rPr>
          <w:lang w:val="uk-UA"/>
        </w:rPr>
        <w:t>3</w:t>
      </w:r>
      <w:r w:rsidR="006D6862">
        <w:rPr>
          <w:lang w:val="uk-UA"/>
        </w:rPr>
        <w:t>2 ос</w:t>
      </w:r>
      <w:r w:rsidR="000908E4">
        <w:rPr>
          <w:lang w:val="uk-UA"/>
        </w:rPr>
        <w:t>о</w:t>
      </w:r>
      <w:r w:rsidR="006D6862">
        <w:rPr>
          <w:lang w:val="uk-UA"/>
        </w:rPr>
        <w:t>б</w:t>
      </w:r>
      <w:r w:rsidR="000908E4">
        <w:rPr>
          <w:lang w:val="uk-UA"/>
        </w:rPr>
        <w:t>и)</w:t>
      </w:r>
      <w:r w:rsidR="006D6862">
        <w:rPr>
          <w:lang w:val="uk-UA"/>
        </w:rPr>
        <w:t xml:space="preserve">, </w:t>
      </w:r>
      <w:r w:rsidR="00494882">
        <w:rPr>
          <w:lang w:val="uk-UA"/>
        </w:rPr>
        <w:t xml:space="preserve">а також </w:t>
      </w:r>
      <w:r w:rsidR="006D6862">
        <w:rPr>
          <w:lang w:val="uk-UA"/>
        </w:rPr>
        <w:t>Криворізького економічного інституту ДВНЗ</w:t>
      </w:r>
      <w:r w:rsidR="00494882">
        <w:rPr>
          <w:lang w:val="uk-UA"/>
        </w:rPr>
        <w:t xml:space="preserve"> </w:t>
      </w:r>
      <w:r w:rsidR="00494882" w:rsidRPr="00494882">
        <w:rPr>
          <w:color w:val="000000"/>
          <w:lang w:val="uk-UA"/>
        </w:rPr>
        <w:t>«Київський національний економічний університет ім. Вадима Гетьмана»</w:t>
      </w:r>
      <w:r w:rsidR="00494882">
        <w:rPr>
          <w:lang w:val="uk-UA"/>
        </w:rPr>
        <w:t>, спеціальн</w:t>
      </w:r>
      <w:r w:rsidR="009F0F98">
        <w:rPr>
          <w:lang w:val="uk-UA"/>
        </w:rPr>
        <w:t>о</w:t>
      </w:r>
      <w:r w:rsidR="00494882">
        <w:rPr>
          <w:lang w:val="uk-UA"/>
        </w:rPr>
        <w:t>ст</w:t>
      </w:r>
      <w:r w:rsidR="009F0F98">
        <w:rPr>
          <w:lang w:val="uk-UA"/>
        </w:rPr>
        <w:t>і</w:t>
      </w:r>
      <w:r w:rsidR="00494882">
        <w:rPr>
          <w:lang w:val="uk-UA"/>
        </w:rPr>
        <w:t xml:space="preserve"> фінанси та банківська справа</w:t>
      </w:r>
      <w:r w:rsidR="006D6862">
        <w:rPr>
          <w:lang w:val="uk-UA"/>
        </w:rPr>
        <w:t xml:space="preserve"> </w:t>
      </w:r>
      <w:r w:rsidR="000E0F68">
        <w:rPr>
          <w:lang w:val="uk-UA"/>
        </w:rPr>
        <w:t>(17 осіб)</w:t>
      </w:r>
      <w:r w:rsidRPr="00FE0CBB">
        <w:rPr>
          <w:lang w:val="uk-UA"/>
        </w:rPr>
        <w:t xml:space="preserve">. </w:t>
      </w:r>
      <w:r w:rsidR="00494882">
        <w:rPr>
          <w:lang w:val="uk-UA"/>
        </w:rPr>
        <w:t xml:space="preserve">За результатами отриманих даних були сформовані </w:t>
      </w:r>
      <w:r w:rsidR="00064709">
        <w:rPr>
          <w:lang w:val="uk-UA"/>
        </w:rPr>
        <w:t xml:space="preserve">такі </w:t>
      </w:r>
      <w:r w:rsidR="00494882">
        <w:rPr>
          <w:lang w:val="uk-UA"/>
        </w:rPr>
        <w:t>вибірки</w:t>
      </w:r>
      <w:r w:rsidR="004C576F">
        <w:rPr>
          <w:lang w:val="uk-UA"/>
        </w:rPr>
        <w:t>:</w:t>
      </w:r>
      <w:r w:rsidR="00494882">
        <w:rPr>
          <w:lang w:val="uk-UA"/>
        </w:rPr>
        <w:t xml:space="preserve"> </w:t>
      </w:r>
      <w:r w:rsidR="004C576F">
        <w:rPr>
          <w:lang w:val="uk-UA"/>
        </w:rPr>
        <w:t>д</w:t>
      </w:r>
      <w:r w:rsidR="00494882">
        <w:rPr>
          <w:lang w:val="uk-UA"/>
        </w:rPr>
        <w:t xml:space="preserve">осліджувану групу </w:t>
      </w:r>
      <w:r w:rsidR="00064709">
        <w:rPr>
          <w:lang w:val="uk-UA"/>
        </w:rPr>
        <w:t>склали</w:t>
      </w:r>
      <w:r w:rsidR="00494882">
        <w:rPr>
          <w:lang w:val="uk-UA"/>
        </w:rPr>
        <w:t xml:space="preserve"> </w:t>
      </w:r>
      <w:r w:rsidR="00064709">
        <w:rPr>
          <w:lang w:val="uk-UA"/>
        </w:rPr>
        <w:t xml:space="preserve">показники студентів, які навчаються </w:t>
      </w:r>
      <w:r w:rsidR="00064709">
        <w:rPr>
          <w:lang w:val="uk-UA"/>
        </w:rPr>
        <w:lastRenderedPageBreak/>
        <w:t xml:space="preserve">за спеціальністю «фізична культура», контрольну – показники студентів, які навчаються за іншими спеціальностями. </w:t>
      </w:r>
      <w:r w:rsidRPr="00FE0CBB">
        <w:rPr>
          <w:lang w:val="uk-UA"/>
        </w:rPr>
        <w:t>В</w:t>
      </w:r>
      <w:r w:rsidRPr="00FE0CBB">
        <w:rPr>
          <w:szCs w:val="28"/>
          <w:lang w:val="uk-UA"/>
        </w:rPr>
        <w:t xml:space="preserve"> кожній групі </w:t>
      </w:r>
      <w:r w:rsidR="00064709">
        <w:rPr>
          <w:szCs w:val="28"/>
          <w:lang w:val="uk-UA"/>
        </w:rPr>
        <w:t xml:space="preserve">для порівняння </w:t>
      </w:r>
      <w:r w:rsidRPr="00FE0CBB">
        <w:rPr>
          <w:szCs w:val="28"/>
          <w:lang w:val="uk-UA"/>
        </w:rPr>
        <w:t xml:space="preserve">обчислювали відсотки за </w:t>
      </w:r>
      <w:r w:rsidR="00494882">
        <w:rPr>
          <w:szCs w:val="28"/>
          <w:lang w:val="uk-UA"/>
        </w:rPr>
        <w:t>оцінками</w:t>
      </w:r>
      <w:r w:rsidR="004C576F">
        <w:rPr>
          <w:szCs w:val="28"/>
          <w:lang w:val="uk-UA"/>
        </w:rPr>
        <w:t>, що пропоновані</w:t>
      </w:r>
      <w:r w:rsidR="007B3A68">
        <w:rPr>
          <w:szCs w:val="28"/>
          <w:lang w:val="uk-UA"/>
        </w:rPr>
        <w:t xml:space="preserve"> у сходовій пробі</w:t>
      </w:r>
      <w:r w:rsidR="00064709">
        <w:rPr>
          <w:szCs w:val="28"/>
          <w:lang w:val="uk-UA"/>
        </w:rPr>
        <w:t>.</w:t>
      </w:r>
    </w:p>
    <w:p w:rsidR="009F0F98" w:rsidRDefault="006D6862" w:rsidP="009F0F98">
      <w:pPr>
        <w:rPr>
          <w:lang w:val="uk-UA"/>
        </w:rPr>
      </w:pPr>
      <w:r>
        <w:rPr>
          <w:b/>
          <w:lang w:val="uk-UA"/>
        </w:rPr>
        <w:t>Результати та</w:t>
      </w:r>
      <w:r w:rsidR="00DD103A" w:rsidRPr="00FE0CBB">
        <w:rPr>
          <w:b/>
          <w:lang w:val="uk-UA"/>
        </w:rPr>
        <w:t xml:space="preserve"> їх обговорення.</w:t>
      </w:r>
      <w:r w:rsidR="00DD103A" w:rsidRPr="00FE0CBB">
        <w:rPr>
          <w:lang w:val="uk-UA"/>
        </w:rPr>
        <w:t xml:space="preserve"> </w:t>
      </w:r>
      <w:r w:rsidR="00C57189">
        <w:rPr>
          <w:lang w:val="uk-UA"/>
        </w:rPr>
        <w:t xml:space="preserve">Аналіз </w:t>
      </w:r>
      <w:r w:rsidR="006552EE">
        <w:rPr>
          <w:lang w:val="uk-UA"/>
        </w:rPr>
        <w:t xml:space="preserve">отриманих результатів показав, що </w:t>
      </w:r>
      <w:r w:rsidR="007B3A68">
        <w:rPr>
          <w:lang w:val="uk-UA"/>
        </w:rPr>
        <w:t xml:space="preserve">в досліджуваній групі </w:t>
      </w:r>
      <w:r w:rsidR="006552EE">
        <w:rPr>
          <w:lang w:val="uk-UA"/>
        </w:rPr>
        <w:t xml:space="preserve">на оцінку «добре» сходову пробу виконали 10 відсотків студентів, в той час як в контрольній групі таких студентів визначено 6 відсотків (рис. 1). </w:t>
      </w:r>
      <w:r w:rsidR="007D6E98">
        <w:rPr>
          <w:lang w:val="uk-UA"/>
        </w:rPr>
        <w:t xml:space="preserve">Студентів, які виконали пробу на задовільну оцінку в досліджуваній групі виявлено у два рази більше, ніж у контрольній групі (25% проти 12%). </w:t>
      </w:r>
      <w:r w:rsidR="009F0F98">
        <w:rPr>
          <w:lang w:val="uk-UA"/>
        </w:rPr>
        <w:t xml:space="preserve">В досліджуваній групі виявилось менше показників сходової проби з оцінкою «погано» (65%) при порівнянні з такими ж показниками в контрольній групі (82%). </w:t>
      </w:r>
    </w:p>
    <w:p w:rsidR="00DD103A" w:rsidRPr="00FE0CBB" w:rsidRDefault="00DD103A" w:rsidP="00DD103A">
      <w:pPr>
        <w:rPr>
          <w:lang w:val="uk-UA"/>
        </w:rPr>
      </w:pPr>
    </w:p>
    <w:p w:rsidR="00DD103A" w:rsidRPr="00FE0CBB" w:rsidRDefault="002E408E" w:rsidP="00DD103A">
      <w:pPr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54864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103A" w:rsidRPr="00FE0CBB" w:rsidRDefault="00DD103A" w:rsidP="00DD103A">
      <w:pPr>
        <w:rPr>
          <w:lang w:val="uk-UA"/>
        </w:rPr>
      </w:pPr>
      <w:r w:rsidRPr="00FE0CBB">
        <w:rPr>
          <w:lang w:val="uk-UA"/>
        </w:rPr>
        <w:tab/>
        <w:t xml:space="preserve">Рис. 1. </w:t>
      </w:r>
      <w:r w:rsidR="003C5AAB" w:rsidRPr="00FE0CBB">
        <w:rPr>
          <w:lang w:val="uk-UA"/>
        </w:rPr>
        <w:t>Оцінк</w:t>
      </w:r>
      <w:r w:rsidR="00494882">
        <w:rPr>
          <w:lang w:val="uk-UA"/>
        </w:rPr>
        <w:t>а</w:t>
      </w:r>
      <w:r w:rsidR="003C5AAB" w:rsidRPr="00FE0CBB">
        <w:rPr>
          <w:lang w:val="uk-UA"/>
        </w:rPr>
        <w:t xml:space="preserve"> </w:t>
      </w:r>
      <w:r w:rsidR="00322DA4">
        <w:rPr>
          <w:lang w:val="uk-UA"/>
        </w:rPr>
        <w:t xml:space="preserve">фізичної працездатності </w:t>
      </w:r>
      <w:r w:rsidR="00494882">
        <w:rPr>
          <w:lang w:val="uk-UA"/>
        </w:rPr>
        <w:t>першокурсників</w:t>
      </w:r>
      <w:r w:rsidR="00322DA4">
        <w:rPr>
          <w:lang w:val="uk-UA"/>
        </w:rPr>
        <w:t>.</w:t>
      </w:r>
    </w:p>
    <w:p w:rsidR="00322DA4" w:rsidRDefault="00322DA4" w:rsidP="00082181">
      <w:pPr>
        <w:rPr>
          <w:lang w:val="uk-UA"/>
        </w:rPr>
      </w:pPr>
    </w:p>
    <w:p w:rsidR="009F0F98" w:rsidRDefault="009F0F98" w:rsidP="00DD103A">
      <w:pPr>
        <w:rPr>
          <w:lang w:val="uk-UA"/>
        </w:rPr>
      </w:pPr>
      <w:r>
        <w:rPr>
          <w:lang w:val="uk-UA"/>
        </w:rPr>
        <w:t>Отримані результати</w:t>
      </w:r>
      <w:r w:rsidR="00295DD2">
        <w:rPr>
          <w:lang w:val="uk-UA"/>
        </w:rPr>
        <w:t xml:space="preserve"> виявились неочікуваними, оскільки прогнозувалось, що в досліджуваній групі, де навчаються студенти за спеціальністю «Середня освіта. Фізична культура» будуть виявлені кращі оцінки, а у порівнянні з оцінками студентів інших спеціальностей, відмінності будуть більш значимими.</w:t>
      </w:r>
      <w:r w:rsidR="00034B40">
        <w:rPr>
          <w:lang w:val="uk-UA"/>
        </w:rPr>
        <w:t xml:space="preserve"> Викликає занепокоєння, що показники частоти серцевих скорочень після звичайної ходьби у середньому темпі по сходах на 4-й поверх у більшої половини студентів-спортсменів і переважної більшості студентів-</w:t>
      </w:r>
      <w:r w:rsidR="00034B40">
        <w:rPr>
          <w:lang w:val="uk-UA"/>
        </w:rPr>
        <w:lastRenderedPageBreak/>
        <w:t>першокурсників</w:t>
      </w:r>
      <w:r w:rsidR="00691B8A">
        <w:rPr>
          <w:lang w:val="uk-UA"/>
        </w:rPr>
        <w:t xml:space="preserve"> заслуговують оцінку «погано», що характеризує їх низький рівень фізичної працездатності.</w:t>
      </w:r>
      <w:r w:rsidR="00034B40">
        <w:rPr>
          <w:lang w:val="uk-UA"/>
        </w:rPr>
        <w:t xml:space="preserve">  </w:t>
      </w:r>
    </w:p>
    <w:p w:rsidR="000C14B6" w:rsidRPr="00FE0CBB" w:rsidRDefault="00691B8A" w:rsidP="000C14B6">
      <w:pPr>
        <w:rPr>
          <w:szCs w:val="28"/>
          <w:lang w:val="uk-UA"/>
        </w:rPr>
      </w:pPr>
      <w:r>
        <w:rPr>
          <w:lang w:val="uk-UA"/>
        </w:rPr>
        <w:t xml:space="preserve">Отримані результати </w:t>
      </w:r>
      <w:r w:rsidRPr="00691B8A">
        <w:rPr>
          <w:lang w:val="uk-UA"/>
        </w:rPr>
        <w:t>узгоджуються</w:t>
      </w:r>
      <w:r>
        <w:rPr>
          <w:lang w:val="uk-UA"/>
        </w:rPr>
        <w:t xml:space="preserve"> з результатами </w:t>
      </w:r>
      <w:r w:rsidR="000C14B6" w:rsidRPr="00FE0CBB">
        <w:rPr>
          <w:lang w:val="uk-UA"/>
        </w:rPr>
        <w:t>дослідженн</w:t>
      </w:r>
      <w:r>
        <w:rPr>
          <w:lang w:val="uk-UA"/>
        </w:rPr>
        <w:t>я</w:t>
      </w:r>
      <w:r w:rsidR="000C14B6" w:rsidRPr="00FE0CBB">
        <w:rPr>
          <w:lang w:val="uk-UA"/>
        </w:rPr>
        <w:t xml:space="preserve">, </w:t>
      </w:r>
      <w:r w:rsidR="000C14B6">
        <w:rPr>
          <w:szCs w:val="28"/>
          <w:lang w:val="uk-UA"/>
        </w:rPr>
        <w:t>яке</w:t>
      </w:r>
      <w:r w:rsidR="000C14B6" w:rsidRPr="00FE0CBB">
        <w:rPr>
          <w:szCs w:val="28"/>
          <w:lang w:val="uk-UA"/>
        </w:rPr>
        <w:t xml:space="preserve"> проводилося серед 60 студентів першого курсу Полтавського національного технічного університету імені Юрія Кондратюка</w:t>
      </w:r>
      <w:r>
        <w:rPr>
          <w:szCs w:val="28"/>
          <w:lang w:val="uk-UA"/>
        </w:rPr>
        <w:t xml:space="preserve"> і в якому</w:t>
      </w:r>
      <w:r w:rsidR="000C14B6" w:rsidRPr="00FE0CBB">
        <w:rPr>
          <w:lang w:val="uk-UA"/>
        </w:rPr>
        <w:t xml:space="preserve"> </w:t>
      </w:r>
      <w:r w:rsidR="000C14B6" w:rsidRPr="00FE0CBB">
        <w:rPr>
          <w:szCs w:val="28"/>
          <w:lang w:val="uk-UA"/>
        </w:rPr>
        <w:t>встановили</w:t>
      </w:r>
      <w:r>
        <w:rPr>
          <w:szCs w:val="28"/>
          <w:lang w:val="uk-UA"/>
        </w:rPr>
        <w:t>, що</w:t>
      </w:r>
      <w:r w:rsidR="000C14B6">
        <w:rPr>
          <w:szCs w:val="28"/>
          <w:lang w:val="uk-UA"/>
        </w:rPr>
        <w:t xml:space="preserve"> </w:t>
      </w:r>
      <w:r w:rsidR="000C14B6" w:rsidRPr="00FE0CBB">
        <w:rPr>
          <w:szCs w:val="28"/>
          <w:lang w:val="uk-UA"/>
        </w:rPr>
        <w:t xml:space="preserve">середній показник </w:t>
      </w:r>
      <w:r w:rsidR="007B3A68" w:rsidRPr="00FE0CBB">
        <w:rPr>
          <w:lang w:val="uk-UA"/>
        </w:rPr>
        <w:t xml:space="preserve">досліджуваних </w:t>
      </w:r>
      <w:r w:rsidR="000C14B6" w:rsidRPr="00FE0CBB">
        <w:rPr>
          <w:lang w:val="uk-UA"/>
        </w:rPr>
        <w:t>свідчить про</w:t>
      </w:r>
      <w:r w:rsidR="000C14B6" w:rsidRPr="00FE0CBB">
        <w:rPr>
          <w:szCs w:val="28"/>
          <w:lang w:val="uk-UA"/>
        </w:rPr>
        <w:t xml:space="preserve"> напругу механізмів адаптації </w:t>
      </w:r>
      <w:r w:rsidR="000C14B6" w:rsidRPr="00FE0CBB">
        <w:rPr>
          <w:lang w:val="uk-UA"/>
        </w:rPr>
        <w:t>[</w:t>
      </w:r>
      <w:r w:rsidR="00621B68">
        <w:rPr>
          <w:lang w:val="uk-UA"/>
        </w:rPr>
        <w:t>2</w:t>
      </w:r>
      <w:r w:rsidR="000C14B6" w:rsidRPr="00FE0CBB">
        <w:rPr>
          <w:lang w:val="uk-UA"/>
        </w:rPr>
        <w:t>, с. 20]</w:t>
      </w:r>
      <w:r w:rsidR="000C14B6" w:rsidRPr="00FE0CBB">
        <w:rPr>
          <w:szCs w:val="28"/>
          <w:lang w:val="uk-UA"/>
        </w:rPr>
        <w:t>.</w:t>
      </w:r>
    </w:p>
    <w:p w:rsidR="00691B8A" w:rsidRDefault="00DD103A" w:rsidP="00621B68">
      <w:pPr>
        <w:rPr>
          <w:lang w:val="uk-UA"/>
        </w:rPr>
      </w:pPr>
      <w:r w:rsidRPr="00FE0CBB">
        <w:rPr>
          <w:b/>
          <w:lang w:val="uk-UA"/>
        </w:rPr>
        <w:t>Висновки</w:t>
      </w:r>
      <w:r w:rsidR="00082181" w:rsidRPr="00FE0CBB">
        <w:rPr>
          <w:lang w:val="uk-UA"/>
        </w:rPr>
        <w:t>.</w:t>
      </w:r>
      <w:r w:rsidR="00691B8A">
        <w:rPr>
          <w:lang w:val="uk-UA"/>
        </w:rPr>
        <w:t xml:space="preserve"> </w:t>
      </w:r>
      <w:r w:rsidR="00C203E5">
        <w:rPr>
          <w:lang w:val="uk-UA"/>
        </w:rPr>
        <w:t xml:space="preserve">В дослідженні </w:t>
      </w:r>
      <w:r w:rsidR="00621B68">
        <w:rPr>
          <w:lang w:val="uk-UA"/>
        </w:rPr>
        <w:t xml:space="preserve">впливу дозованого фізичного навантаження на організм </w:t>
      </w:r>
      <w:r w:rsidR="00C203E5">
        <w:rPr>
          <w:lang w:val="uk-UA"/>
        </w:rPr>
        <w:t>першокурсників за допомогою сходової проби виявлено, що переважна більшість студентів</w:t>
      </w:r>
      <w:r w:rsidR="00621B68">
        <w:rPr>
          <w:lang w:val="uk-UA"/>
        </w:rPr>
        <w:t xml:space="preserve"> виконали її на оцінку «погано», що свідчить про низький рівень фізичної працездатності. </w:t>
      </w:r>
      <w:r w:rsidR="00621B68" w:rsidRPr="006B37DD">
        <w:rPr>
          <w:lang w:val="uk-UA"/>
        </w:rPr>
        <w:t>Викла</w:t>
      </w:r>
      <w:r w:rsidR="00621B68">
        <w:rPr>
          <w:lang w:val="uk-UA"/>
        </w:rPr>
        <w:t>дено</w:t>
      </w:r>
      <w:r w:rsidR="00621B68" w:rsidRPr="006B37DD">
        <w:rPr>
          <w:lang w:val="uk-UA"/>
        </w:rPr>
        <w:t xml:space="preserve"> переконання</w:t>
      </w:r>
      <w:r w:rsidR="00621B68">
        <w:rPr>
          <w:lang w:val="uk-UA"/>
        </w:rPr>
        <w:t>, що першокурсники, які навчаються за спеціальністю «Середня освіта. Фізична культура» мають вищий рівень фізичної працездатності, ніж студенти інших спеціальностей</w:t>
      </w:r>
      <w:r w:rsidR="007B3A68">
        <w:rPr>
          <w:lang w:val="uk-UA"/>
        </w:rPr>
        <w:t>, що підтверджує позитивний вплив спорту на організм.</w:t>
      </w:r>
    </w:p>
    <w:p w:rsidR="007B3A68" w:rsidRPr="00FE0CBB" w:rsidRDefault="007B3A68" w:rsidP="00621B68">
      <w:pPr>
        <w:rPr>
          <w:lang w:val="uk-UA"/>
        </w:rPr>
      </w:pPr>
    </w:p>
    <w:p w:rsidR="00DD103A" w:rsidRPr="00FE0CBB" w:rsidRDefault="00DD103A" w:rsidP="00DD103A">
      <w:pPr>
        <w:jc w:val="center"/>
        <w:rPr>
          <w:b/>
          <w:lang w:val="uk-UA"/>
        </w:rPr>
      </w:pPr>
      <w:r w:rsidRPr="00FE0CBB">
        <w:rPr>
          <w:b/>
          <w:lang w:val="uk-UA"/>
        </w:rPr>
        <w:t>Література</w:t>
      </w:r>
    </w:p>
    <w:p w:rsidR="00E27AEA" w:rsidRPr="00E27AEA" w:rsidRDefault="00E27AEA" w:rsidP="00E27AEA">
      <w:pPr>
        <w:pStyle w:val="a6"/>
        <w:numPr>
          <w:ilvl w:val="0"/>
          <w:numId w:val="2"/>
        </w:numPr>
        <w:ind w:left="1066" w:hanging="357"/>
        <w:rPr>
          <w:szCs w:val="28"/>
          <w:lang w:val="uk-UA"/>
        </w:rPr>
      </w:pPr>
      <w:proofErr w:type="spellStart"/>
      <w:r w:rsidRPr="00E27AEA">
        <w:rPr>
          <w:color w:val="222222"/>
          <w:szCs w:val="28"/>
          <w:shd w:val="clear" w:color="auto" w:fill="FFFFFF"/>
          <w:lang w:val="ru-RU"/>
        </w:rPr>
        <w:t>Алеева</w:t>
      </w:r>
      <w:proofErr w:type="spellEnd"/>
      <w:r>
        <w:rPr>
          <w:color w:val="222222"/>
          <w:szCs w:val="28"/>
          <w:shd w:val="clear" w:color="auto" w:fill="FFFFFF"/>
          <w:lang w:val="ru-RU"/>
        </w:rPr>
        <w:t> </w:t>
      </w:r>
      <w:r w:rsidRPr="00E27AEA">
        <w:rPr>
          <w:color w:val="222222"/>
          <w:szCs w:val="28"/>
          <w:shd w:val="clear" w:color="auto" w:fill="FFFFFF"/>
          <w:lang w:val="ru-RU"/>
        </w:rPr>
        <w:t>Ю.</w:t>
      </w:r>
      <w:r>
        <w:rPr>
          <w:color w:val="222222"/>
          <w:szCs w:val="28"/>
          <w:shd w:val="clear" w:color="auto" w:fill="FFFFFF"/>
          <w:lang w:val="ru-RU"/>
        </w:rPr>
        <w:t> </w:t>
      </w:r>
      <w:r w:rsidRPr="00E27AEA">
        <w:rPr>
          <w:color w:val="222222"/>
          <w:szCs w:val="28"/>
          <w:shd w:val="clear" w:color="auto" w:fill="FFFFFF"/>
          <w:lang w:val="ru-RU"/>
        </w:rPr>
        <w:t>В. Роль физической культуры в повышении работоспособности студентов</w:t>
      </w:r>
      <w:r>
        <w:rPr>
          <w:color w:val="222222"/>
          <w:szCs w:val="28"/>
          <w:shd w:val="clear" w:color="auto" w:fill="FFFFFF"/>
          <w:lang w:val="ru-RU"/>
        </w:rPr>
        <w:t xml:space="preserve"> / Ю. В. </w:t>
      </w:r>
      <w:proofErr w:type="spellStart"/>
      <w:r>
        <w:rPr>
          <w:color w:val="222222"/>
          <w:szCs w:val="28"/>
          <w:shd w:val="clear" w:color="auto" w:fill="FFFFFF"/>
          <w:lang w:val="ru-RU"/>
        </w:rPr>
        <w:t>Алеева</w:t>
      </w:r>
      <w:proofErr w:type="spellEnd"/>
      <w:r>
        <w:rPr>
          <w:color w:val="222222"/>
          <w:szCs w:val="28"/>
          <w:shd w:val="clear" w:color="auto" w:fill="FFFFFF"/>
          <w:lang w:val="ru-RU"/>
        </w:rPr>
        <w:t xml:space="preserve"> </w:t>
      </w:r>
      <w:r w:rsidRPr="00E27AEA">
        <w:rPr>
          <w:color w:val="222222"/>
          <w:szCs w:val="28"/>
          <w:shd w:val="clear" w:color="auto" w:fill="FFFFFF"/>
          <w:lang w:val="ru-RU"/>
        </w:rPr>
        <w:t>//</w:t>
      </w:r>
      <w:r w:rsidR="00531E91">
        <w:rPr>
          <w:color w:val="222222"/>
          <w:szCs w:val="28"/>
          <w:shd w:val="clear" w:color="auto" w:fill="FFFFFF"/>
          <w:lang w:val="ru-RU"/>
        </w:rPr>
        <w:t xml:space="preserve"> </w:t>
      </w:r>
      <w:r w:rsidRPr="00E27AEA">
        <w:rPr>
          <w:color w:val="222222"/>
          <w:szCs w:val="28"/>
          <w:shd w:val="clear" w:color="auto" w:fill="FFFFFF"/>
          <w:lang w:val="ru-RU"/>
        </w:rPr>
        <w:t>Теория и практика современной науки. – 2016. – №. 6-2. – С. 674.</w:t>
      </w:r>
    </w:p>
    <w:p w:rsidR="00082181" w:rsidRDefault="00082181" w:rsidP="00082181">
      <w:pPr>
        <w:pStyle w:val="a6"/>
        <w:numPr>
          <w:ilvl w:val="0"/>
          <w:numId w:val="2"/>
        </w:numPr>
        <w:rPr>
          <w:szCs w:val="28"/>
          <w:lang w:val="uk-UA"/>
        </w:rPr>
      </w:pPr>
      <w:proofErr w:type="spellStart"/>
      <w:r w:rsidRPr="00FE0CBB">
        <w:rPr>
          <w:szCs w:val="28"/>
          <w:lang w:val="uk-UA"/>
        </w:rPr>
        <w:t>Беседа</w:t>
      </w:r>
      <w:proofErr w:type="spellEnd"/>
      <w:r w:rsidR="00E27AEA">
        <w:rPr>
          <w:szCs w:val="28"/>
          <w:lang w:val="uk-UA"/>
        </w:rPr>
        <w:t> </w:t>
      </w:r>
      <w:r w:rsidRPr="00FE0CBB">
        <w:rPr>
          <w:szCs w:val="28"/>
          <w:lang w:val="uk-UA"/>
        </w:rPr>
        <w:t xml:space="preserve">Н. А. </w:t>
      </w:r>
      <w:r w:rsidRPr="00FE0CBB">
        <w:rPr>
          <w:bCs/>
          <w:szCs w:val="28"/>
          <w:lang w:val="uk-UA"/>
        </w:rPr>
        <w:t xml:space="preserve">Визначення адаптаційного потенціалу </w:t>
      </w:r>
      <w:r w:rsidRPr="00FE0CBB">
        <w:rPr>
          <w:bCs/>
          <w:lang w:val="uk-UA"/>
        </w:rPr>
        <w:t>с</w:t>
      </w:r>
      <w:r w:rsidRPr="00FE0CBB">
        <w:rPr>
          <w:bCs/>
          <w:szCs w:val="28"/>
          <w:lang w:val="uk-UA"/>
        </w:rPr>
        <w:t>ерцево-судинної системи студентів технічних спеціальностей</w:t>
      </w:r>
      <w:r w:rsidRPr="00FE0CBB">
        <w:rPr>
          <w:szCs w:val="28"/>
          <w:lang w:val="uk-UA"/>
        </w:rPr>
        <w:t xml:space="preserve"> / Н. А. </w:t>
      </w:r>
      <w:proofErr w:type="spellStart"/>
      <w:r w:rsidRPr="00FE0CBB">
        <w:rPr>
          <w:szCs w:val="28"/>
          <w:lang w:val="uk-UA"/>
        </w:rPr>
        <w:t>Беседа</w:t>
      </w:r>
      <w:proofErr w:type="spellEnd"/>
      <w:r w:rsidRPr="00FE0CBB">
        <w:rPr>
          <w:szCs w:val="28"/>
          <w:lang w:val="uk-UA"/>
        </w:rPr>
        <w:t xml:space="preserve"> // </w:t>
      </w:r>
      <w:r w:rsidRPr="00FE0CBB">
        <w:rPr>
          <w:bCs/>
          <w:iCs/>
          <w:szCs w:val="28"/>
          <w:lang w:val="uk-UA"/>
        </w:rPr>
        <w:t xml:space="preserve">Фізична реабілітація та </w:t>
      </w:r>
      <w:proofErr w:type="spellStart"/>
      <w:r w:rsidRPr="00FE0CBB">
        <w:rPr>
          <w:bCs/>
          <w:iCs/>
          <w:szCs w:val="28"/>
          <w:lang w:val="uk-UA"/>
        </w:rPr>
        <w:t>здоров’язбережувальні</w:t>
      </w:r>
      <w:proofErr w:type="spellEnd"/>
      <w:r w:rsidRPr="00FE0CBB">
        <w:rPr>
          <w:bCs/>
          <w:iCs/>
          <w:szCs w:val="28"/>
          <w:lang w:val="uk-UA"/>
        </w:rPr>
        <w:t xml:space="preserve"> технології: реалії і перспективи </w:t>
      </w:r>
      <w:r w:rsidRPr="00FE0CBB">
        <w:rPr>
          <w:szCs w:val="28"/>
          <w:lang w:val="uk-UA"/>
        </w:rPr>
        <w:t xml:space="preserve">: ІІІ </w:t>
      </w:r>
      <w:proofErr w:type="spellStart"/>
      <w:r w:rsidRPr="00FE0CBB">
        <w:rPr>
          <w:szCs w:val="28"/>
          <w:lang w:val="uk-UA"/>
        </w:rPr>
        <w:t>Всеукр</w:t>
      </w:r>
      <w:proofErr w:type="spellEnd"/>
      <w:r w:rsidRPr="00FE0CBB">
        <w:rPr>
          <w:szCs w:val="28"/>
          <w:lang w:val="uk-UA"/>
        </w:rPr>
        <w:t xml:space="preserve">. </w:t>
      </w:r>
      <w:proofErr w:type="spellStart"/>
      <w:r w:rsidRPr="00FE0CBB">
        <w:rPr>
          <w:szCs w:val="28"/>
          <w:lang w:val="uk-UA"/>
        </w:rPr>
        <w:t>наук.-прак</w:t>
      </w:r>
      <w:proofErr w:type="spellEnd"/>
      <w:r w:rsidRPr="00FE0CBB">
        <w:rPr>
          <w:szCs w:val="28"/>
          <w:lang w:val="uk-UA"/>
        </w:rPr>
        <w:t xml:space="preserve">. </w:t>
      </w:r>
      <w:proofErr w:type="spellStart"/>
      <w:r w:rsidRPr="00FE0CBB">
        <w:rPr>
          <w:szCs w:val="28"/>
          <w:lang w:val="uk-UA"/>
        </w:rPr>
        <w:t>інтер.-конф</w:t>
      </w:r>
      <w:proofErr w:type="spellEnd"/>
      <w:r w:rsidRPr="00FE0CBB">
        <w:rPr>
          <w:szCs w:val="28"/>
          <w:lang w:val="uk-UA"/>
        </w:rPr>
        <w:t xml:space="preserve">. (Полтава, 9 листопада 2017 р.) : матеріали </w:t>
      </w:r>
      <w:proofErr w:type="spellStart"/>
      <w:r w:rsidRPr="00FE0CBB">
        <w:rPr>
          <w:szCs w:val="28"/>
          <w:lang w:val="uk-UA"/>
        </w:rPr>
        <w:t>конф</w:t>
      </w:r>
      <w:proofErr w:type="spellEnd"/>
      <w:r w:rsidRPr="00FE0CBB">
        <w:rPr>
          <w:szCs w:val="28"/>
          <w:lang w:val="uk-UA"/>
        </w:rPr>
        <w:t xml:space="preserve">. – Полтава : </w:t>
      </w:r>
      <w:proofErr w:type="spellStart"/>
      <w:r w:rsidRPr="00FE0CBB">
        <w:rPr>
          <w:szCs w:val="28"/>
          <w:lang w:val="uk-UA"/>
        </w:rPr>
        <w:t>ПолтНТУ</w:t>
      </w:r>
      <w:proofErr w:type="spellEnd"/>
      <w:r w:rsidRPr="00FE0CBB">
        <w:rPr>
          <w:szCs w:val="28"/>
          <w:lang w:val="uk-UA"/>
        </w:rPr>
        <w:t xml:space="preserve"> імені Юрія Кондратюка, 2017. – С. 19-20</w:t>
      </w:r>
      <w:r w:rsidRPr="00FE0CBB">
        <w:rPr>
          <w:lang w:val="uk-UA"/>
        </w:rPr>
        <w:t>.</w:t>
      </w:r>
    </w:p>
    <w:p w:rsidR="00FE0CBB" w:rsidRDefault="00FE0CBB" w:rsidP="00FE0CBB">
      <w:pPr>
        <w:pStyle w:val="a6"/>
        <w:numPr>
          <w:ilvl w:val="0"/>
          <w:numId w:val="2"/>
        </w:numPr>
        <w:rPr>
          <w:szCs w:val="28"/>
          <w:lang w:val="uk-UA"/>
        </w:rPr>
      </w:pPr>
      <w:proofErr w:type="spellStart"/>
      <w:r w:rsidRPr="00FE0CBB">
        <w:rPr>
          <w:color w:val="222222"/>
          <w:szCs w:val="28"/>
          <w:shd w:val="clear" w:color="auto" w:fill="FFFFFF"/>
          <w:lang w:val="uk-UA"/>
        </w:rPr>
        <w:t>Григус</w:t>
      </w:r>
      <w:proofErr w:type="spellEnd"/>
      <w:r w:rsidR="00E27AEA">
        <w:rPr>
          <w:color w:val="222222"/>
          <w:szCs w:val="28"/>
          <w:shd w:val="clear" w:color="auto" w:fill="FFFFFF"/>
          <w:lang w:val="uk-UA"/>
        </w:rPr>
        <w:t> </w:t>
      </w:r>
      <w:r w:rsidRPr="00FE0CBB">
        <w:rPr>
          <w:color w:val="222222"/>
          <w:szCs w:val="28"/>
          <w:shd w:val="clear" w:color="auto" w:fill="FFFFFF"/>
          <w:lang w:val="uk-UA"/>
        </w:rPr>
        <w:t xml:space="preserve">І. Оцінювання функціональних резервних можливостей організму та покращення фізичної працездатності студентів </w:t>
      </w:r>
      <w:r w:rsidRPr="00FE0CBB">
        <w:rPr>
          <w:color w:val="222222"/>
          <w:shd w:val="clear" w:color="auto" w:fill="FFFFFF"/>
          <w:lang w:val="uk-UA"/>
        </w:rPr>
        <w:t>/ І. </w:t>
      </w:r>
      <w:proofErr w:type="spellStart"/>
      <w:r w:rsidRPr="00FE0CBB">
        <w:rPr>
          <w:color w:val="222222"/>
          <w:szCs w:val="28"/>
          <w:shd w:val="clear" w:color="auto" w:fill="FFFFFF"/>
          <w:lang w:val="uk-UA"/>
        </w:rPr>
        <w:t>Григус</w:t>
      </w:r>
      <w:proofErr w:type="spellEnd"/>
      <w:r w:rsidRPr="00FE0CBB">
        <w:rPr>
          <w:color w:val="222222"/>
          <w:szCs w:val="28"/>
          <w:shd w:val="clear" w:color="auto" w:fill="FFFFFF"/>
          <w:lang w:val="uk-UA"/>
        </w:rPr>
        <w:t xml:space="preserve">, </w:t>
      </w:r>
      <w:r w:rsidRPr="00FE0CBB">
        <w:rPr>
          <w:color w:val="222222"/>
          <w:shd w:val="clear" w:color="auto" w:fill="FFFFFF"/>
          <w:lang w:val="uk-UA"/>
        </w:rPr>
        <w:t>В. </w:t>
      </w:r>
      <w:proofErr w:type="spellStart"/>
      <w:r w:rsidRPr="00FE0CBB">
        <w:rPr>
          <w:color w:val="222222"/>
          <w:szCs w:val="28"/>
          <w:shd w:val="clear" w:color="auto" w:fill="FFFFFF"/>
          <w:lang w:val="uk-UA"/>
        </w:rPr>
        <w:t>Старіков</w:t>
      </w:r>
      <w:proofErr w:type="spellEnd"/>
      <w:r w:rsidRPr="00FE0CBB">
        <w:rPr>
          <w:color w:val="222222"/>
          <w:szCs w:val="28"/>
          <w:shd w:val="clear" w:color="auto" w:fill="FFFFFF"/>
          <w:lang w:val="uk-UA"/>
        </w:rPr>
        <w:t xml:space="preserve">, </w:t>
      </w:r>
      <w:r w:rsidRPr="00FE0CBB">
        <w:rPr>
          <w:color w:val="222222"/>
          <w:shd w:val="clear" w:color="auto" w:fill="FFFFFF"/>
          <w:lang w:val="uk-UA"/>
        </w:rPr>
        <w:t>М. </w:t>
      </w:r>
      <w:proofErr w:type="spellStart"/>
      <w:r w:rsidRPr="00FE0CBB">
        <w:rPr>
          <w:color w:val="222222"/>
          <w:szCs w:val="28"/>
          <w:shd w:val="clear" w:color="auto" w:fill="FFFFFF"/>
          <w:lang w:val="uk-UA"/>
        </w:rPr>
        <w:t>Євтух</w:t>
      </w:r>
      <w:proofErr w:type="spellEnd"/>
      <w:r w:rsidRPr="00FE0CBB">
        <w:rPr>
          <w:color w:val="222222"/>
          <w:szCs w:val="28"/>
          <w:shd w:val="clear" w:color="auto" w:fill="FFFFFF"/>
          <w:lang w:val="uk-UA"/>
        </w:rPr>
        <w:t xml:space="preserve"> //</w:t>
      </w:r>
      <w:r w:rsidRPr="00FE0CBB">
        <w:rPr>
          <w:color w:val="222222"/>
          <w:shd w:val="clear" w:color="auto" w:fill="FFFFFF"/>
          <w:lang w:val="uk-UA"/>
        </w:rPr>
        <w:t xml:space="preserve"> </w:t>
      </w:r>
      <w:r w:rsidRPr="00FE0CBB">
        <w:rPr>
          <w:color w:val="222222"/>
          <w:szCs w:val="28"/>
          <w:shd w:val="clear" w:color="auto" w:fill="FFFFFF"/>
          <w:lang w:val="uk-UA"/>
        </w:rPr>
        <w:t>Фі</w:t>
      </w:r>
      <w:r w:rsidRPr="00FE0CBB">
        <w:rPr>
          <w:color w:val="222222"/>
          <w:shd w:val="clear" w:color="auto" w:fill="FFFFFF"/>
          <w:lang w:val="uk-UA"/>
        </w:rPr>
        <w:t>зична культура, спорт та здоров’</w:t>
      </w:r>
      <w:r w:rsidRPr="00FE0CBB">
        <w:rPr>
          <w:color w:val="222222"/>
          <w:szCs w:val="28"/>
          <w:shd w:val="clear" w:color="auto" w:fill="FFFFFF"/>
          <w:lang w:val="uk-UA"/>
        </w:rPr>
        <w:t>я нації. – 2016. – №. 20. – С. 51-56.</w:t>
      </w:r>
    </w:p>
    <w:p w:rsidR="00394242" w:rsidRPr="00394242" w:rsidRDefault="00394242" w:rsidP="00FE0CBB">
      <w:pPr>
        <w:pStyle w:val="a6"/>
        <w:numPr>
          <w:ilvl w:val="0"/>
          <w:numId w:val="2"/>
        </w:numPr>
        <w:rPr>
          <w:szCs w:val="28"/>
          <w:lang w:val="uk-UA"/>
        </w:rPr>
      </w:pPr>
      <w:r w:rsidRPr="00394242">
        <w:rPr>
          <w:bCs/>
          <w:color w:val="000000"/>
          <w:szCs w:val="28"/>
          <w:lang w:val="ru-RU"/>
        </w:rPr>
        <w:t>Лестничная проба</w:t>
      </w:r>
      <w:r>
        <w:rPr>
          <w:bCs/>
          <w:color w:val="000000"/>
          <w:lang w:val="ru-RU"/>
        </w:rPr>
        <w:t xml:space="preserve"> </w:t>
      </w:r>
      <w:r w:rsidRPr="00394242">
        <w:rPr>
          <w:sz w:val="26"/>
          <w:szCs w:val="28"/>
          <w:lang w:val="ru-RU"/>
        </w:rPr>
        <w:t>[</w:t>
      </w:r>
      <w:proofErr w:type="spellStart"/>
      <w:r w:rsidRPr="00394242">
        <w:rPr>
          <w:sz w:val="26"/>
          <w:szCs w:val="28"/>
          <w:lang w:val="ru-RU"/>
        </w:rPr>
        <w:t>Електронний</w:t>
      </w:r>
      <w:proofErr w:type="spellEnd"/>
      <w:r w:rsidRPr="00394242">
        <w:rPr>
          <w:sz w:val="26"/>
          <w:szCs w:val="28"/>
          <w:lang w:val="ru-RU"/>
        </w:rPr>
        <w:t xml:space="preserve"> ресурс]</w:t>
      </w:r>
      <w:r>
        <w:rPr>
          <w:szCs w:val="28"/>
          <w:lang w:val="uk-UA"/>
        </w:rPr>
        <w:t xml:space="preserve"> </w:t>
      </w:r>
      <w:r w:rsidRPr="00394242">
        <w:rPr>
          <w:sz w:val="26"/>
          <w:szCs w:val="28"/>
          <w:lang w:val="ru-RU"/>
        </w:rPr>
        <w:t>– Режим доступу:</w:t>
      </w:r>
    </w:p>
    <w:p w:rsidR="00394242" w:rsidRPr="00394242" w:rsidRDefault="005D031D" w:rsidP="00394242">
      <w:pPr>
        <w:pStyle w:val="a6"/>
        <w:ind w:left="1069" w:firstLine="0"/>
        <w:rPr>
          <w:szCs w:val="28"/>
          <w:lang w:val="uk-UA"/>
        </w:rPr>
      </w:pPr>
      <w:hyperlink r:id="rId6" w:history="1">
        <w:r w:rsidR="00394242" w:rsidRPr="00394242">
          <w:rPr>
            <w:rStyle w:val="a3"/>
            <w:lang w:val="uk-UA"/>
          </w:rPr>
          <w:t>https://studfiles.net/preview/1864399/page:20/</w:t>
        </w:r>
      </w:hyperlink>
    </w:p>
    <w:p w:rsidR="004D43A2" w:rsidRPr="00FE0CBB" w:rsidRDefault="00A50A60" w:rsidP="00A50A60">
      <w:pPr>
        <w:pStyle w:val="a6"/>
        <w:numPr>
          <w:ilvl w:val="0"/>
          <w:numId w:val="2"/>
        </w:numPr>
        <w:rPr>
          <w:szCs w:val="28"/>
          <w:lang w:val="uk-UA"/>
        </w:rPr>
      </w:pPr>
      <w:proofErr w:type="spellStart"/>
      <w:r w:rsidRPr="00FE0CBB">
        <w:rPr>
          <w:color w:val="222222"/>
          <w:szCs w:val="28"/>
          <w:shd w:val="clear" w:color="auto" w:fill="FFFFFF"/>
          <w:lang w:val="uk-UA"/>
        </w:rPr>
        <w:t>Самокиш</w:t>
      </w:r>
      <w:proofErr w:type="spellEnd"/>
      <w:r w:rsidR="00E27AEA">
        <w:rPr>
          <w:color w:val="222222"/>
          <w:szCs w:val="28"/>
          <w:shd w:val="clear" w:color="auto" w:fill="FFFFFF"/>
          <w:lang w:val="uk-UA"/>
        </w:rPr>
        <w:t> </w:t>
      </w:r>
      <w:r w:rsidRPr="00FE0CBB">
        <w:rPr>
          <w:color w:val="222222"/>
          <w:szCs w:val="28"/>
          <w:shd w:val="clear" w:color="auto" w:fill="FFFFFF"/>
          <w:lang w:val="uk-UA"/>
        </w:rPr>
        <w:t xml:space="preserve">І. І. </w:t>
      </w:r>
      <w:r w:rsidRPr="00FE0CBB">
        <w:rPr>
          <w:color w:val="222222"/>
          <w:shd w:val="clear" w:color="auto" w:fill="FFFFFF"/>
          <w:lang w:val="uk-UA"/>
        </w:rPr>
        <w:t>Доцільність використання комплексного моніторингу функціональних можливостей студентів вищих навчальних закладів</w:t>
      </w:r>
      <w:r w:rsidRPr="00FE0CBB">
        <w:rPr>
          <w:color w:val="222222"/>
          <w:szCs w:val="28"/>
          <w:shd w:val="clear" w:color="auto" w:fill="FFFFFF"/>
          <w:lang w:val="uk-UA"/>
        </w:rPr>
        <w:t xml:space="preserve"> [Електронний ресурс] / І. І. Самокиш // </w:t>
      </w:r>
      <w:r w:rsidRPr="00FE0CBB">
        <w:rPr>
          <w:szCs w:val="28"/>
          <w:lang w:val="uk-UA"/>
        </w:rPr>
        <w:t xml:space="preserve">Інженерні та освітні технології. </w:t>
      </w:r>
      <w:r w:rsidRPr="00FE0CBB">
        <w:rPr>
          <w:szCs w:val="28"/>
          <w:lang w:val="uk-UA"/>
        </w:rPr>
        <w:sym w:font="Symbol" w:char="F02D"/>
      </w:r>
      <w:r w:rsidRPr="00FE0CBB">
        <w:rPr>
          <w:szCs w:val="28"/>
          <w:lang w:val="uk-UA"/>
        </w:rPr>
        <w:t xml:space="preserve"> </w:t>
      </w:r>
      <w:r w:rsidR="004D43A2" w:rsidRPr="00FE0CBB">
        <w:rPr>
          <w:szCs w:val="28"/>
          <w:lang w:val="uk-UA"/>
        </w:rPr>
        <w:t xml:space="preserve">Одеська національна академія зв’язку ім. О. С. Попова, </w:t>
      </w:r>
      <w:r w:rsidRPr="00FE0CBB">
        <w:rPr>
          <w:szCs w:val="28"/>
          <w:lang w:val="uk-UA"/>
        </w:rPr>
        <w:t xml:space="preserve">2017. </w:t>
      </w:r>
      <w:r w:rsidRPr="00FE0CBB">
        <w:rPr>
          <w:szCs w:val="28"/>
          <w:lang w:val="uk-UA"/>
        </w:rPr>
        <w:sym w:font="Symbol" w:char="F02D"/>
      </w:r>
      <w:r w:rsidRPr="00FE0CBB">
        <w:rPr>
          <w:szCs w:val="28"/>
          <w:lang w:val="uk-UA"/>
        </w:rPr>
        <w:t xml:space="preserve"> № 1 (17). С. 8-17.</w:t>
      </w:r>
      <w:r w:rsidRPr="00FE0CBB">
        <w:rPr>
          <w:lang w:val="uk-UA"/>
        </w:rPr>
        <w:t xml:space="preserve"> </w:t>
      </w:r>
      <w:r w:rsidRPr="00FE0CBB">
        <w:rPr>
          <w:szCs w:val="28"/>
          <w:lang w:val="uk-UA"/>
        </w:rPr>
        <w:sym w:font="Symbol" w:char="F02D"/>
      </w:r>
      <w:r w:rsidRPr="00FE0CBB">
        <w:rPr>
          <w:szCs w:val="28"/>
          <w:lang w:val="uk-UA"/>
        </w:rPr>
        <w:t xml:space="preserve"> Режим доступу:</w:t>
      </w:r>
    </w:p>
    <w:p w:rsidR="00A50A60" w:rsidRPr="00FE0CBB" w:rsidRDefault="005D031D" w:rsidP="00394242">
      <w:pPr>
        <w:pStyle w:val="a6"/>
        <w:ind w:left="1069" w:firstLine="0"/>
        <w:rPr>
          <w:szCs w:val="28"/>
          <w:lang w:val="uk-UA"/>
        </w:rPr>
      </w:pPr>
      <w:hyperlink r:id="rId7" w:history="1">
        <w:r w:rsidR="00A50A60" w:rsidRPr="00FE0CBB">
          <w:rPr>
            <w:rStyle w:val="a3"/>
            <w:szCs w:val="28"/>
            <w:lang w:val="uk-UA"/>
          </w:rPr>
          <w:t>http://eetecs.kdu.edu.ua/2017_01/EETECS2017_0101.pdf</w:t>
        </w:r>
      </w:hyperlink>
      <w:r w:rsidR="00A50A60" w:rsidRPr="00FE0CBB">
        <w:rPr>
          <w:szCs w:val="28"/>
          <w:lang w:val="uk-UA"/>
        </w:rPr>
        <w:t xml:space="preserve"> </w:t>
      </w:r>
    </w:p>
    <w:p w:rsidR="004C576F" w:rsidRPr="004C576F" w:rsidRDefault="004C576F" w:rsidP="00394242">
      <w:pPr>
        <w:pStyle w:val="1"/>
        <w:spacing w:before="0"/>
        <w:rPr>
          <w:rFonts w:ascii="Times New Roman" w:hAnsi="Times New Roman" w:cs="Times New Roman"/>
          <w:b w:val="0"/>
          <w:lang w:val="uk-UA"/>
        </w:rPr>
      </w:pPr>
    </w:p>
    <w:p w:rsidR="00AF5E8C" w:rsidRPr="00440548" w:rsidRDefault="00AF5E8C" w:rsidP="00440548">
      <w:pPr>
        <w:ind w:firstLine="0"/>
        <w:jc w:val="center"/>
        <w:rPr>
          <w:b/>
          <w:lang w:val="ru-RU"/>
        </w:rPr>
      </w:pPr>
      <w:r w:rsidRPr="00440548">
        <w:rPr>
          <w:b/>
          <w:lang w:val="ru-RU"/>
        </w:rPr>
        <w:t xml:space="preserve">ВЛИЯНИЕ СПОРТА НА </w:t>
      </w:r>
      <w:r w:rsidR="00440548" w:rsidRPr="00440548">
        <w:rPr>
          <w:b/>
          <w:lang w:val="ru-RU"/>
        </w:rPr>
        <w:t xml:space="preserve">ФИЗИЧЕСКУЮ РАБОТОСПОСОБНОСТЬ </w:t>
      </w:r>
      <w:r w:rsidRPr="00440548">
        <w:rPr>
          <w:b/>
          <w:lang w:val="ru-RU"/>
        </w:rPr>
        <w:t>ПЕРВОКУРСНИКОВ</w:t>
      </w:r>
    </w:p>
    <w:p w:rsidR="00AF5E8C" w:rsidRPr="00440548" w:rsidRDefault="00786797" w:rsidP="00440548">
      <w:pPr>
        <w:ind w:firstLine="0"/>
        <w:jc w:val="center"/>
        <w:rPr>
          <w:lang w:val="ru-RU"/>
        </w:rPr>
      </w:pPr>
      <w:proofErr w:type="spellStart"/>
      <w:r>
        <w:rPr>
          <w:lang w:val="ru-RU"/>
        </w:rPr>
        <w:t>Марчик</w:t>
      </w:r>
      <w:proofErr w:type="spellEnd"/>
      <w:r>
        <w:rPr>
          <w:lang w:val="ru-RU"/>
        </w:rPr>
        <w:t> </w:t>
      </w:r>
      <w:r w:rsidR="00AF5E8C" w:rsidRPr="00440548">
        <w:rPr>
          <w:lang w:val="ru-RU"/>
        </w:rPr>
        <w:t xml:space="preserve">В. И., </w:t>
      </w:r>
      <w:proofErr w:type="spellStart"/>
      <w:r>
        <w:rPr>
          <w:lang w:val="ru-RU"/>
        </w:rPr>
        <w:t>Переверзева</w:t>
      </w:r>
      <w:proofErr w:type="spellEnd"/>
      <w:r>
        <w:rPr>
          <w:lang w:val="ru-RU"/>
        </w:rPr>
        <w:t> </w:t>
      </w:r>
      <w:r w:rsidR="00AF5E8C" w:rsidRPr="00440548">
        <w:rPr>
          <w:lang w:val="ru-RU"/>
        </w:rPr>
        <w:t xml:space="preserve">С. В., </w:t>
      </w:r>
      <w:proofErr w:type="spellStart"/>
      <w:r>
        <w:rPr>
          <w:lang w:val="ru-RU"/>
        </w:rPr>
        <w:t>Дронникова</w:t>
      </w:r>
      <w:proofErr w:type="spellEnd"/>
      <w:r>
        <w:rPr>
          <w:lang w:val="ru-RU"/>
        </w:rPr>
        <w:t> </w:t>
      </w:r>
      <w:r w:rsidR="00AF5E8C" w:rsidRPr="00440548">
        <w:rPr>
          <w:lang w:val="ru-RU"/>
        </w:rPr>
        <w:t xml:space="preserve">Т. А., </w:t>
      </w:r>
      <w:proofErr w:type="spellStart"/>
      <w:r>
        <w:rPr>
          <w:lang w:val="ru-RU"/>
        </w:rPr>
        <w:t>Кайда</w:t>
      </w:r>
      <w:proofErr w:type="spellEnd"/>
      <w:r>
        <w:rPr>
          <w:lang w:val="ru-RU"/>
        </w:rPr>
        <w:t> </w:t>
      </w:r>
      <w:r w:rsidR="00AF5E8C" w:rsidRPr="00440548">
        <w:rPr>
          <w:lang w:val="ru-RU"/>
        </w:rPr>
        <w:t>Э. А.</w:t>
      </w:r>
    </w:p>
    <w:p w:rsidR="00AF5E8C" w:rsidRDefault="00AF5E8C" w:rsidP="00440548">
      <w:pPr>
        <w:ind w:firstLine="0"/>
        <w:jc w:val="center"/>
        <w:rPr>
          <w:lang w:val="ru-RU"/>
        </w:rPr>
      </w:pPr>
      <w:r w:rsidRPr="00440548">
        <w:rPr>
          <w:lang w:val="ru-RU"/>
        </w:rPr>
        <w:t>Украина, Кривой Рог</w:t>
      </w:r>
    </w:p>
    <w:p w:rsidR="00AF5E8C" w:rsidRPr="00440548" w:rsidRDefault="00AF5E8C" w:rsidP="00AF5E8C">
      <w:pPr>
        <w:rPr>
          <w:lang w:val="ru-RU"/>
        </w:rPr>
      </w:pPr>
      <w:r w:rsidRPr="00440548">
        <w:rPr>
          <w:b/>
          <w:lang w:val="ru-RU"/>
        </w:rPr>
        <w:t>Аннотация.</w:t>
      </w:r>
      <w:r w:rsidRPr="00440548">
        <w:rPr>
          <w:lang w:val="ru-RU"/>
        </w:rPr>
        <w:t xml:space="preserve"> В работе использован</w:t>
      </w:r>
      <w:r w:rsidR="00440548">
        <w:rPr>
          <w:lang w:val="ru-RU"/>
        </w:rPr>
        <w:t>а</w:t>
      </w:r>
      <w:r w:rsidRPr="00440548">
        <w:rPr>
          <w:lang w:val="ru-RU"/>
        </w:rPr>
        <w:t xml:space="preserve"> дозированная физическая нагрузка на организм с помощью лестничной пробы. Показано, что первокурсники, обучающиеся по специальности «Среднее образование. Физическая культура»</w:t>
      </w:r>
      <w:r w:rsidR="00440548">
        <w:rPr>
          <w:lang w:val="ru-RU"/>
        </w:rPr>
        <w:t xml:space="preserve"> </w:t>
      </w:r>
      <w:r w:rsidRPr="00440548">
        <w:rPr>
          <w:lang w:val="ru-RU"/>
        </w:rPr>
        <w:t xml:space="preserve">имеют более высокий уровень физической работоспособности, чем студенты других специальностей, </w:t>
      </w:r>
      <w:r w:rsidR="00440548">
        <w:rPr>
          <w:lang w:val="ru-RU"/>
        </w:rPr>
        <w:t xml:space="preserve">что </w:t>
      </w:r>
      <w:r w:rsidRPr="00440548">
        <w:rPr>
          <w:lang w:val="ru-RU"/>
        </w:rPr>
        <w:t>подтверждает по</w:t>
      </w:r>
      <w:r w:rsidR="00440548">
        <w:rPr>
          <w:lang w:val="ru-RU"/>
        </w:rPr>
        <w:t>зитив</w:t>
      </w:r>
      <w:r w:rsidRPr="00440548">
        <w:rPr>
          <w:lang w:val="ru-RU"/>
        </w:rPr>
        <w:t>ное влияние спорта на организм.</w:t>
      </w:r>
    </w:p>
    <w:p w:rsidR="00DD103A" w:rsidRPr="00440548" w:rsidRDefault="00AF5E8C" w:rsidP="00AF5E8C">
      <w:pPr>
        <w:rPr>
          <w:lang w:val="ru-RU"/>
        </w:rPr>
      </w:pPr>
      <w:r w:rsidRPr="00440548">
        <w:rPr>
          <w:b/>
          <w:lang w:val="ru-RU"/>
        </w:rPr>
        <w:t>Ключевые слова:</w:t>
      </w:r>
      <w:r w:rsidRPr="00440548">
        <w:rPr>
          <w:lang w:val="ru-RU"/>
        </w:rPr>
        <w:t xml:space="preserve"> спорт, физическая работоспособность, первокурсники, студенты.</w:t>
      </w:r>
    </w:p>
    <w:p w:rsidR="00440548" w:rsidRPr="00FE0CBB" w:rsidRDefault="00440548" w:rsidP="00AF5E8C">
      <w:pPr>
        <w:rPr>
          <w:lang w:val="uk-UA"/>
        </w:rPr>
      </w:pPr>
    </w:p>
    <w:p w:rsidR="00AF5E8C" w:rsidRPr="00440548" w:rsidRDefault="00AF5E8C" w:rsidP="00440548">
      <w:pPr>
        <w:ind w:firstLine="0"/>
        <w:jc w:val="center"/>
        <w:rPr>
          <w:b/>
        </w:rPr>
      </w:pPr>
      <w:r w:rsidRPr="00440548">
        <w:rPr>
          <w:b/>
        </w:rPr>
        <w:t>THE EFFECT OF SPORTS ON THE PHYSICAL WORKERS OF PERSECUTORS</w:t>
      </w:r>
    </w:p>
    <w:p w:rsidR="00AF5E8C" w:rsidRPr="00440548" w:rsidRDefault="00AF5E8C" w:rsidP="00440548">
      <w:pPr>
        <w:ind w:firstLine="0"/>
        <w:jc w:val="center"/>
      </w:pPr>
      <w:proofErr w:type="spellStart"/>
      <w:r w:rsidRPr="00440548">
        <w:t>Marchy</w:t>
      </w:r>
      <w:r w:rsidR="00E73A81">
        <w:t>k</w:t>
      </w:r>
      <w:proofErr w:type="spellEnd"/>
      <w:r w:rsidR="00E73A81">
        <w:t> </w:t>
      </w:r>
      <w:r w:rsidRPr="00440548">
        <w:t xml:space="preserve">V. I., </w:t>
      </w:r>
      <w:proofErr w:type="spellStart"/>
      <w:r w:rsidR="00E73A81">
        <w:rPr>
          <w:color w:val="000000"/>
          <w:szCs w:val="28"/>
          <w:shd w:val="clear" w:color="auto" w:fill="FFFFFF"/>
        </w:rPr>
        <w:t>Pereverzeva</w:t>
      </w:r>
      <w:proofErr w:type="spellEnd"/>
      <w:r w:rsidR="00E73A81">
        <w:rPr>
          <w:color w:val="000000"/>
          <w:szCs w:val="28"/>
          <w:shd w:val="clear" w:color="auto" w:fill="FFFFFF"/>
        </w:rPr>
        <w:t> </w:t>
      </w:r>
      <w:r w:rsidR="00440548" w:rsidRPr="005439CA">
        <w:rPr>
          <w:color w:val="000000"/>
          <w:szCs w:val="28"/>
          <w:shd w:val="clear" w:color="auto" w:fill="FFFFFF"/>
        </w:rPr>
        <w:t>S</w:t>
      </w:r>
      <w:r w:rsidR="00440548" w:rsidRPr="009B647E">
        <w:rPr>
          <w:color w:val="000000"/>
          <w:szCs w:val="28"/>
          <w:shd w:val="clear" w:color="auto" w:fill="FFFFFF"/>
        </w:rPr>
        <w:t>.</w:t>
      </w:r>
      <w:r w:rsidR="00440548" w:rsidRPr="005439CA">
        <w:rPr>
          <w:color w:val="000000"/>
          <w:szCs w:val="28"/>
          <w:shd w:val="clear" w:color="auto" w:fill="FFFFFF"/>
        </w:rPr>
        <w:t xml:space="preserve"> V.</w:t>
      </w:r>
      <w:r w:rsidR="00440548" w:rsidRPr="009B647E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E73A81">
        <w:rPr>
          <w:color w:val="000000"/>
          <w:szCs w:val="28"/>
          <w:shd w:val="clear" w:color="auto" w:fill="FFFFFF"/>
        </w:rPr>
        <w:t>Dronnikova</w:t>
      </w:r>
      <w:proofErr w:type="spellEnd"/>
      <w:r w:rsidR="00E73A81">
        <w:rPr>
          <w:color w:val="000000"/>
          <w:szCs w:val="28"/>
          <w:shd w:val="clear" w:color="auto" w:fill="FFFFFF"/>
        </w:rPr>
        <w:t> </w:t>
      </w:r>
      <w:r w:rsidR="00440548">
        <w:rPr>
          <w:color w:val="000000"/>
          <w:szCs w:val="28"/>
          <w:shd w:val="clear" w:color="auto" w:fill="FFFFFF"/>
        </w:rPr>
        <w:t xml:space="preserve">T. A., </w:t>
      </w:r>
      <w:proofErr w:type="spellStart"/>
      <w:r w:rsidR="00E73A81">
        <w:t>Kaeda</w:t>
      </w:r>
      <w:proofErr w:type="spellEnd"/>
      <w:r w:rsidR="00E73A81">
        <w:t> </w:t>
      </w:r>
      <w:r w:rsidRPr="00440548">
        <w:t>E.</w:t>
      </w:r>
      <w:r w:rsidR="00B839FA">
        <w:t> </w:t>
      </w:r>
      <w:r w:rsidRPr="00440548">
        <w:t>O.,</w:t>
      </w:r>
    </w:p>
    <w:p w:rsidR="00AF5E8C" w:rsidRPr="00440548" w:rsidRDefault="00AF5E8C" w:rsidP="00440548">
      <w:pPr>
        <w:ind w:firstLine="0"/>
        <w:jc w:val="center"/>
      </w:pPr>
      <w:r w:rsidRPr="00440548">
        <w:t xml:space="preserve">Ukraine, </w:t>
      </w:r>
      <w:proofErr w:type="spellStart"/>
      <w:r w:rsidRPr="00440548">
        <w:t>Krivoy</w:t>
      </w:r>
      <w:proofErr w:type="spellEnd"/>
      <w:r w:rsidRPr="00440548">
        <w:t xml:space="preserve"> </w:t>
      </w:r>
      <w:proofErr w:type="spellStart"/>
      <w:r w:rsidRPr="00440548">
        <w:t>Rog</w:t>
      </w:r>
      <w:proofErr w:type="spellEnd"/>
    </w:p>
    <w:p w:rsidR="00AF5E8C" w:rsidRPr="00440548" w:rsidRDefault="00AF5E8C" w:rsidP="00440548">
      <w:r w:rsidRPr="00440548">
        <w:rPr>
          <w:b/>
        </w:rPr>
        <w:t>Abstract.</w:t>
      </w:r>
      <w:r w:rsidRPr="00440548">
        <w:t xml:space="preserve"> The work uses the metered physical load on the body with a staggered sample. It is shown that freshmen studying in the specialty "Secondary education. Physical culture"</w:t>
      </w:r>
      <w:r w:rsidR="00440548">
        <w:t xml:space="preserve"> </w:t>
      </w:r>
      <w:r w:rsidR="00E73A81" w:rsidRPr="00440548">
        <w:t>has</w:t>
      </w:r>
      <w:r w:rsidRPr="00440548">
        <w:t xml:space="preserve"> a higher level of physical capacity than students of other specialties, which confirms the positive influence of sport on the body.</w:t>
      </w:r>
    </w:p>
    <w:p w:rsidR="00AF5E8C" w:rsidRPr="00440548" w:rsidRDefault="00AF5E8C" w:rsidP="00440548">
      <w:r w:rsidRPr="00440548">
        <w:rPr>
          <w:b/>
        </w:rPr>
        <w:t>Key words:</w:t>
      </w:r>
      <w:r w:rsidRPr="00440548">
        <w:t xml:space="preserve"> sports, physical fitness, freshmen, students.</w:t>
      </w:r>
    </w:p>
    <w:sectPr w:rsidR="00AF5E8C" w:rsidRPr="00440548" w:rsidSect="001F1D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24CBF"/>
    <w:multiLevelType w:val="hybridMultilevel"/>
    <w:tmpl w:val="2E0033AC"/>
    <w:lvl w:ilvl="0" w:tplc="788C01C4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395A26"/>
    <w:multiLevelType w:val="hybridMultilevel"/>
    <w:tmpl w:val="67C0B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5EB"/>
    <w:rsid w:val="00016D83"/>
    <w:rsid w:val="00034B40"/>
    <w:rsid w:val="00052766"/>
    <w:rsid w:val="00056587"/>
    <w:rsid w:val="00064709"/>
    <w:rsid w:val="00065E85"/>
    <w:rsid w:val="00082181"/>
    <w:rsid w:val="000908E4"/>
    <w:rsid w:val="000949DF"/>
    <w:rsid w:val="000C14B6"/>
    <w:rsid w:val="000E0F68"/>
    <w:rsid w:val="00147FBE"/>
    <w:rsid w:val="001F1D80"/>
    <w:rsid w:val="00295DD2"/>
    <w:rsid w:val="002E408E"/>
    <w:rsid w:val="00307D34"/>
    <w:rsid w:val="00322DA4"/>
    <w:rsid w:val="0035259D"/>
    <w:rsid w:val="00394242"/>
    <w:rsid w:val="003A2FF8"/>
    <w:rsid w:val="003C5AAB"/>
    <w:rsid w:val="003E17FD"/>
    <w:rsid w:val="003F2345"/>
    <w:rsid w:val="00404DF5"/>
    <w:rsid w:val="00412C46"/>
    <w:rsid w:val="00440548"/>
    <w:rsid w:val="00494882"/>
    <w:rsid w:val="004C1A89"/>
    <w:rsid w:val="004C4E56"/>
    <w:rsid w:val="004C576F"/>
    <w:rsid w:val="004D43A2"/>
    <w:rsid w:val="00531E91"/>
    <w:rsid w:val="005D031D"/>
    <w:rsid w:val="00621B68"/>
    <w:rsid w:val="006552EE"/>
    <w:rsid w:val="0066142C"/>
    <w:rsid w:val="00691B8A"/>
    <w:rsid w:val="006D6862"/>
    <w:rsid w:val="00701CD0"/>
    <w:rsid w:val="0074460A"/>
    <w:rsid w:val="0075270E"/>
    <w:rsid w:val="0075723F"/>
    <w:rsid w:val="00786797"/>
    <w:rsid w:val="007915EB"/>
    <w:rsid w:val="007948D1"/>
    <w:rsid w:val="00797670"/>
    <w:rsid w:val="007B3A68"/>
    <w:rsid w:val="007B6B55"/>
    <w:rsid w:val="007D6E98"/>
    <w:rsid w:val="008445FD"/>
    <w:rsid w:val="008A61FE"/>
    <w:rsid w:val="009016CE"/>
    <w:rsid w:val="009F0F98"/>
    <w:rsid w:val="00A50A60"/>
    <w:rsid w:val="00AF0A85"/>
    <w:rsid w:val="00AF5E8C"/>
    <w:rsid w:val="00B70C6B"/>
    <w:rsid w:val="00B839FA"/>
    <w:rsid w:val="00BB08A2"/>
    <w:rsid w:val="00BD7F01"/>
    <w:rsid w:val="00C12FEC"/>
    <w:rsid w:val="00C203E5"/>
    <w:rsid w:val="00C235A4"/>
    <w:rsid w:val="00C57189"/>
    <w:rsid w:val="00C92715"/>
    <w:rsid w:val="00D13913"/>
    <w:rsid w:val="00D66995"/>
    <w:rsid w:val="00DB6E9F"/>
    <w:rsid w:val="00DD103A"/>
    <w:rsid w:val="00E27AEA"/>
    <w:rsid w:val="00E32074"/>
    <w:rsid w:val="00E404B0"/>
    <w:rsid w:val="00E56DE4"/>
    <w:rsid w:val="00E73A81"/>
    <w:rsid w:val="00EC49E3"/>
    <w:rsid w:val="00F54DDB"/>
    <w:rsid w:val="00F84FEA"/>
    <w:rsid w:val="00FC6A5A"/>
    <w:rsid w:val="00FE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3A"/>
    <w:rPr>
      <w:rFonts w:eastAsia="Calibri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C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qFormat/>
    <w:rsid w:val="00B70C6B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03A"/>
    <w:rPr>
      <w:color w:val="0000FF"/>
      <w:u w:val="single"/>
    </w:rPr>
  </w:style>
  <w:style w:type="character" w:customStyle="1" w:styleId="FontStyle13">
    <w:name w:val="Font Style13"/>
    <w:basedOn w:val="a0"/>
    <w:rsid w:val="00DD103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1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03A"/>
    <w:rPr>
      <w:rFonts w:ascii="Tahoma" w:eastAsia="Calibri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70C6B"/>
    <w:rPr>
      <w:rFonts w:ascii="Cambria" w:eastAsia="Times New Roman" w:hAnsi="Cambria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A50A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576F"/>
    <w:rPr>
      <w:rFonts w:asciiTheme="majorHAnsi" w:eastAsiaTheme="majorEastAsia" w:hAnsiTheme="majorHAnsi" w:cstheme="majorBidi"/>
      <w:b/>
      <w:bCs/>
      <w:color w:val="365F91" w:themeColor="accent1" w:themeShade="B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etecs.kdu.edu.ua/2017_01/EETECS2017_01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s.net/preview/1864399/page:20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857830271216104"/>
          <c:y val="4.4057617797775436E-2"/>
          <c:w val="0.59399223534558221"/>
          <c:h val="0.559997294152663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Добре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 w="19050">
              <a:solidFill>
                <a:schemeClr val="tx2"/>
              </a:solidFill>
            </a:ln>
          </c:spPr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Досліджувана група (спеціальність "Фізична культура")</c:v>
                </c:pt>
                <c:pt idx="1">
                  <c:v>Контрольна група (інші спеціальності)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Задовільно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 w="19050">
              <a:solidFill>
                <a:schemeClr val="accent2"/>
              </a:solidFill>
            </a:ln>
          </c:spPr>
          <c:dLbls>
            <c:dLbl>
              <c:idx val="0"/>
              <c:layout>
                <c:manualLayout>
                  <c:x val="0"/>
                  <c:y val="1.587301587301588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Досліджувана група (спеціальність "Фізична культура")</c:v>
                </c:pt>
                <c:pt idx="1">
                  <c:v>Контрольна група (інші спеціальності)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Погано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 w="19050">
              <a:solidFill>
                <a:schemeClr val="accent3"/>
              </a:solidFill>
            </a:ln>
          </c:spPr>
          <c:dLbls>
            <c:dLbl>
              <c:idx val="0"/>
              <c:layout>
                <c:manualLayout>
                  <c:x val="0"/>
                  <c:y val="7.9365079365079499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Досліджувана група (спеціальність "Фізична культура")</c:v>
                </c:pt>
                <c:pt idx="1">
                  <c:v>Контрольна група (інші спеціальності)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65</c:v>
                </c:pt>
                <c:pt idx="1">
                  <c:v>82</c:v>
                </c:pt>
              </c:numCache>
            </c:numRef>
          </c:val>
        </c:ser>
        <c:dLbls>
          <c:showVal val="1"/>
        </c:dLbls>
        <c:axId val="72647424"/>
        <c:axId val="72649344"/>
      </c:barChart>
      <c:catAx>
        <c:axId val="72647424"/>
        <c:scaling>
          <c:orientation val="minMax"/>
        </c:scaling>
        <c:axPos val="b"/>
        <c:tickLblPos val="nextTo"/>
        <c:crossAx val="72649344"/>
        <c:crosses val="autoZero"/>
        <c:auto val="1"/>
        <c:lblAlgn val="ctr"/>
        <c:lblOffset val="100"/>
      </c:catAx>
      <c:valAx>
        <c:axId val="726493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В</a:t>
                </a:r>
                <a:r>
                  <a:rPr lang="uk-UA" b="0"/>
                  <a:t>ідсотки</a:t>
                </a:r>
              </a:p>
              <a:p>
                <a:pPr>
                  <a:defRPr b="0"/>
                </a:pPr>
                <a:endParaRPr lang="ru-RU" b="0"/>
              </a:p>
            </c:rich>
          </c:tx>
          <c:layout>
            <c:manualLayout>
              <c:xMode val="edge"/>
              <c:yMode val="edge"/>
              <c:x val="3.4722222222222224E-2"/>
              <c:y val="0.11666369023459701"/>
            </c:manualLayout>
          </c:layout>
        </c:title>
        <c:numFmt formatCode="General" sourceLinked="1"/>
        <c:tickLblPos val="nextTo"/>
        <c:crossAx val="726474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49646398366859"/>
          <c:y val="5.8519777538821012E-3"/>
          <c:w val="0.17492946194225731"/>
          <c:h val="0.66120734908136458"/>
        </c:manualLayout>
      </c:layout>
    </c:legend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2018-04-29T06:10:00Z</dcterms:created>
  <dcterms:modified xsi:type="dcterms:W3CDTF">2018-05-16T17:53:00Z</dcterms:modified>
</cp:coreProperties>
</file>